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4DB3C" w14:textId="527CE504" w:rsidR="000719AB" w:rsidRPr="00F9348C" w:rsidRDefault="000719AB" w:rsidP="000719AB">
      <w:pPr>
        <w:keepNext/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r w:rsidRPr="00F9348C">
        <w:rPr>
          <w:rFonts w:ascii="Arial" w:eastAsia="MS Mincho" w:hAnsi="Arial" w:cs="Arial"/>
          <w:b/>
          <w:sz w:val="24"/>
        </w:rPr>
        <w:t>3GPP TSG-RAN WG4 Meeting #11</w:t>
      </w:r>
      <w:r w:rsidRPr="00F9348C">
        <w:rPr>
          <w:rFonts w:ascii="Arial" w:eastAsia="PMingLiU" w:hAnsi="Arial" w:cs="Arial" w:hint="eastAsia"/>
          <w:b/>
          <w:sz w:val="24"/>
          <w:lang w:eastAsia="zh-TW"/>
        </w:rPr>
        <w:t>2</w:t>
      </w:r>
      <w:r w:rsidRPr="00F9348C">
        <w:rPr>
          <w:rFonts w:ascii="Arial" w:eastAsia="PMingLiU" w:hAnsi="Arial" w:cs="Arial"/>
          <w:b/>
          <w:sz w:val="24"/>
          <w:lang w:eastAsia="zh-TW"/>
        </w:rPr>
        <w:t>-bis</w:t>
      </w:r>
      <w:r w:rsidRPr="00F9348C">
        <w:rPr>
          <w:rFonts w:ascii="Arial" w:eastAsiaTheme="minorEastAsia" w:hAnsi="Arial" w:cs="Arial"/>
          <w:b/>
          <w:sz w:val="24"/>
        </w:rPr>
        <w:t xml:space="preserve">         </w:t>
      </w:r>
      <w:r w:rsidRPr="00F9348C">
        <w:rPr>
          <w:rFonts w:ascii="Arial" w:eastAsia="MS Mincho" w:hAnsi="Arial" w:cs="Arial" w:hint="eastAsia"/>
          <w:b/>
          <w:sz w:val="24"/>
        </w:rPr>
        <w:t xml:space="preserve">                </w:t>
      </w:r>
      <w:r w:rsidRPr="00F9348C">
        <w:rPr>
          <w:rFonts w:ascii="Arial" w:eastAsia="MS Mincho" w:hAnsi="Arial" w:cs="Arial"/>
          <w:b/>
          <w:sz w:val="24"/>
        </w:rPr>
        <w:t xml:space="preserve">         </w:t>
      </w:r>
      <w:r>
        <w:rPr>
          <w:rFonts w:ascii="Arial" w:eastAsia="MS Mincho" w:hAnsi="Arial" w:cs="Arial"/>
          <w:b/>
          <w:sz w:val="24"/>
        </w:rPr>
        <w:t xml:space="preserve">     </w:t>
      </w:r>
      <w:r w:rsidR="008E4779" w:rsidRPr="008E4779">
        <w:rPr>
          <w:rFonts w:ascii="Arial" w:eastAsia="MS Mincho" w:hAnsi="Arial" w:cs="Arial"/>
          <w:b/>
          <w:sz w:val="24"/>
        </w:rPr>
        <w:t>R4-2416503</w:t>
      </w:r>
      <w:bookmarkStart w:id="0" w:name="_GoBack"/>
      <w:bookmarkEnd w:id="0"/>
    </w:p>
    <w:p w14:paraId="20AB564E" w14:textId="77777777" w:rsidR="000719AB" w:rsidRPr="00F9348C" w:rsidRDefault="000719AB" w:rsidP="000719AB">
      <w:pPr>
        <w:pStyle w:val="CRCoverPage"/>
        <w:keepNext/>
        <w:adjustRightInd w:val="0"/>
        <w:outlineLvl w:val="0"/>
        <w:rPr>
          <w:rFonts w:cs="Arial"/>
          <w:b/>
        </w:rPr>
      </w:pPr>
      <w:r w:rsidRPr="00F9348C">
        <w:rPr>
          <w:rFonts w:cs="Arial"/>
          <w:b/>
          <w:sz w:val="24"/>
          <w:szCs w:val="24"/>
          <w:lang w:eastAsia="zh-CN"/>
        </w:rPr>
        <w:t xml:space="preserve">Hefei, China, </w:t>
      </w:r>
      <w:r w:rsidRPr="00F9348C">
        <w:rPr>
          <w:rFonts w:eastAsia="PMingLiU" w:cs="Arial" w:hint="eastAsia"/>
          <w:b/>
          <w:sz w:val="24"/>
          <w:szCs w:val="24"/>
          <w:lang w:eastAsia="zh-TW"/>
        </w:rPr>
        <w:t>1</w:t>
      </w:r>
      <w:r w:rsidRPr="00F9348C">
        <w:rPr>
          <w:rFonts w:eastAsia="PMingLiU" w:cs="Arial"/>
          <w:b/>
          <w:sz w:val="24"/>
          <w:szCs w:val="24"/>
          <w:lang w:eastAsia="zh-TW"/>
        </w:rPr>
        <w:t>4</w:t>
      </w:r>
      <w:r w:rsidRPr="00F9348C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9348C">
        <w:rPr>
          <w:rFonts w:cs="Arial"/>
          <w:b/>
          <w:sz w:val="24"/>
          <w:szCs w:val="24"/>
          <w:lang w:eastAsia="zh-CN"/>
        </w:rPr>
        <w:t xml:space="preserve"> – 18</w:t>
      </w:r>
      <w:r w:rsidRPr="00F9348C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9348C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 xml:space="preserve">of </w:t>
      </w:r>
      <w:r w:rsidRPr="00F9348C">
        <w:rPr>
          <w:rFonts w:eastAsia="PMingLiU" w:cs="Arial"/>
          <w:b/>
          <w:sz w:val="24"/>
          <w:szCs w:val="24"/>
          <w:lang w:eastAsia="zh-TW"/>
        </w:rPr>
        <w:t>Oct</w:t>
      </w:r>
      <w:r>
        <w:rPr>
          <w:rFonts w:eastAsia="PMingLiU" w:cs="Arial"/>
          <w:b/>
          <w:sz w:val="24"/>
          <w:szCs w:val="24"/>
          <w:lang w:eastAsia="zh-TW"/>
        </w:rPr>
        <w:t>ober</w:t>
      </w:r>
      <w:r w:rsidRPr="00F9348C">
        <w:rPr>
          <w:rFonts w:cs="Arial"/>
          <w:b/>
          <w:sz w:val="24"/>
          <w:szCs w:val="24"/>
          <w:lang w:eastAsia="zh-CN"/>
        </w:rPr>
        <w:t xml:space="preserve"> 2024</w:t>
      </w:r>
    </w:p>
    <w:p w14:paraId="5F8282D9" w14:textId="77777777" w:rsidR="00D43240" w:rsidRPr="000719AB" w:rsidRDefault="00D43240" w:rsidP="00D43240">
      <w:pPr>
        <w:pStyle w:val="CRCoverPage"/>
        <w:outlineLvl w:val="0"/>
        <w:rPr>
          <w:b/>
          <w:sz w:val="24"/>
        </w:rPr>
      </w:pPr>
    </w:p>
    <w:p w14:paraId="2CE2954D" w14:textId="4C1F0604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B729A9">
        <w:rPr>
          <w:rFonts w:ascii="Arial" w:eastAsia="MS Mincho" w:hAnsi="Arial" w:cs="Arial"/>
          <w:bCs/>
          <w:color w:val="000000"/>
          <w:sz w:val="22"/>
        </w:rPr>
        <w:t>On the VSAT and Satellite Parameters for Ku-band Coexistence</w:t>
      </w:r>
    </w:p>
    <w:p w14:paraId="0B8675FB" w14:textId="1A736611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B729A9">
        <w:rPr>
          <w:rFonts w:ascii="Arial" w:hAnsi="Arial" w:cs="Arial"/>
          <w:sz w:val="22"/>
        </w:rPr>
        <w:t>6.9.2</w:t>
      </w:r>
    </w:p>
    <w:p w14:paraId="4068CAD7" w14:textId="34DE5C3F" w:rsidR="00D43240" w:rsidRPr="00D73C7B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D73C7B">
        <w:rPr>
          <w:rFonts w:ascii="Arial" w:hAnsi="Arial" w:cs="Arial"/>
          <w:b/>
          <w:sz w:val="22"/>
          <w:lang w:val="fr-FR"/>
        </w:rPr>
        <w:t xml:space="preserve">Source: </w:t>
      </w:r>
      <w:r w:rsidRPr="00D73C7B">
        <w:rPr>
          <w:rFonts w:ascii="Arial" w:hAnsi="Arial" w:cs="Arial"/>
          <w:b/>
          <w:sz w:val="22"/>
          <w:lang w:val="fr-FR"/>
        </w:rPr>
        <w:tab/>
      </w:r>
      <w:r w:rsidRPr="00D73C7B">
        <w:rPr>
          <w:rFonts w:ascii="Arial" w:hAnsi="Arial" w:cs="Arial"/>
          <w:bCs/>
          <w:sz w:val="22"/>
          <w:lang w:val="fr-FR"/>
        </w:rPr>
        <w:t>THALES</w:t>
      </w:r>
    </w:p>
    <w:p w14:paraId="0F3A7DD7" w14:textId="77777777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Discussion</w:t>
      </w:r>
    </w:p>
    <w:p w14:paraId="448CB0E3" w14:textId="0CA94A0B" w:rsidR="0068586E" w:rsidRDefault="00F70C54">
      <w:pPr>
        <w:pStyle w:val="Titre1"/>
      </w:pPr>
      <w:r>
        <w:t xml:space="preserve">For </w:t>
      </w:r>
      <w:r w:rsidR="00F30907">
        <w:t>information</w:t>
      </w:r>
    </w:p>
    <w:p w14:paraId="0F789314" w14:textId="2CB20B87" w:rsidR="00B811AC" w:rsidRDefault="0045209E" w:rsidP="00B811AC">
      <w:pPr>
        <w:rPr>
          <w:lang w:eastAsia="zh-CN"/>
        </w:rPr>
      </w:pPr>
      <w:r w:rsidRPr="00D70926">
        <w:rPr>
          <w:lang w:eastAsia="zh-CN"/>
        </w:rPr>
        <w:t>As d</w:t>
      </w:r>
      <w:r w:rsidR="000E14B0" w:rsidRPr="00D70926">
        <w:rPr>
          <w:lang w:eastAsia="zh-CN"/>
        </w:rPr>
        <w:t xml:space="preserve">escribed in </w:t>
      </w:r>
      <w:r w:rsidRPr="00D70926">
        <w:rPr>
          <w:lang w:eastAsia="zh-CN"/>
        </w:rPr>
        <w:t xml:space="preserve">the </w:t>
      </w:r>
      <w:r w:rsidR="00AA30DF" w:rsidRPr="00D70926">
        <w:rPr>
          <w:lang w:eastAsia="zh-CN"/>
        </w:rPr>
        <w:t xml:space="preserve">approved </w:t>
      </w:r>
      <w:r w:rsidR="00B811AC" w:rsidRPr="00B811AC">
        <w:rPr>
          <w:lang w:eastAsia="zh-CN"/>
        </w:rPr>
        <w:t>Way Forward for [112][314] NR_NTN_Ku_Band_General</w:t>
      </w:r>
      <w:r w:rsidR="00B811AC">
        <w:rPr>
          <w:lang w:eastAsia="zh-CN"/>
        </w:rPr>
        <w:t xml:space="preserve"> </w:t>
      </w:r>
      <w:r w:rsidR="00B811AC" w:rsidRPr="00B811AC">
        <w:rPr>
          <w:b/>
          <w:lang w:eastAsia="zh-CN"/>
        </w:rPr>
        <w:t>(</w:t>
      </w:r>
      <w:r w:rsidR="00B811AC">
        <w:rPr>
          <w:b/>
          <w:bCs/>
          <w:lang w:eastAsia="zh-CN"/>
        </w:rPr>
        <w:t>R4-2413519, Eutelsat Group</w:t>
      </w:r>
      <w:r w:rsidR="00D70926" w:rsidRPr="00D70926">
        <w:rPr>
          <w:b/>
          <w:bCs/>
          <w:lang w:eastAsia="zh-CN"/>
        </w:rPr>
        <w:t>)</w:t>
      </w:r>
      <w:r w:rsidR="00AA30DF" w:rsidRPr="00D70926">
        <w:rPr>
          <w:lang w:eastAsia="zh-CN"/>
        </w:rPr>
        <w:t>, the following agreement</w:t>
      </w:r>
      <w:r w:rsidR="00D70926" w:rsidRPr="00D70926">
        <w:rPr>
          <w:lang w:eastAsia="zh-CN"/>
        </w:rPr>
        <w:t>s have</w:t>
      </w:r>
      <w:r w:rsidR="00AA30DF" w:rsidRPr="00D70926">
        <w:rPr>
          <w:lang w:eastAsia="zh-CN"/>
        </w:rPr>
        <w:t xml:space="preserve"> been made at the previous RAN4</w:t>
      </w:r>
      <w:r w:rsidR="00D70926" w:rsidRPr="00D70926">
        <w:rPr>
          <w:lang w:eastAsia="zh-CN"/>
        </w:rPr>
        <w:t>#112</w:t>
      </w:r>
      <w:r w:rsidR="00B811AC">
        <w:rPr>
          <w:lang w:eastAsia="zh-CN"/>
        </w:rPr>
        <w:t xml:space="preserve"> meeting:</w:t>
      </w:r>
    </w:p>
    <w:p w14:paraId="0163EF62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>Issue 1-1: Work plan</w:t>
      </w:r>
    </w:p>
    <w:p w14:paraId="71E33999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eastAsia="zh-TW"/>
        </w:rPr>
      </w:pPr>
      <w:r w:rsidRPr="00B729A9">
        <w:rPr>
          <w:rFonts w:ascii="Times New Roman" w:eastAsia="PMingLiU" w:hAnsi="Times New Roman"/>
          <w:sz w:val="20"/>
          <w:highlight w:val="green"/>
          <w:lang w:eastAsia="zh-TW"/>
        </w:rPr>
        <w:t>The work plan in R4-2411506 is approved</w:t>
      </w:r>
    </w:p>
    <w:p w14:paraId="352588DC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7C00430C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1-2: </w:t>
      </w:r>
      <w:r w:rsidRPr="00B729A9">
        <w:rPr>
          <w:rFonts w:ascii="Times New Roman" w:eastAsia="PMingLiU" w:hAnsi="Times New Roman"/>
          <w:sz w:val="20"/>
          <w:lang w:val="en-US" w:eastAsia="zh-TW"/>
        </w:rPr>
        <w:t>Band definitions</w:t>
      </w:r>
    </w:p>
    <w:p w14:paraId="31192F7A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Define as a first Ku band for Region 1 (CEPT countries): 10.7 – 12.75 GHz (S-to-E) and 14.0 - 14.5 GHz (E-to-S).</w:t>
      </w:r>
    </w:p>
    <w:p w14:paraId="2E3F2893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</w:p>
    <w:p w14:paraId="48044D4B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Additional band definitions are expected once the applicable regulations have been identified and studied.</w:t>
      </w:r>
    </w:p>
    <w:p w14:paraId="3F91822F" w14:textId="415B1D1B" w:rsidR="00B729A9" w:rsidRDefault="00B729A9" w:rsidP="00B811AC">
      <w:pPr>
        <w:rPr>
          <w:lang w:eastAsia="zh-CN"/>
        </w:rPr>
      </w:pPr>
    </w:p>
    <w:p w14:paraId="31E3A73C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2-2: </w:t>
      </w:r>
      <w:r w:rsidRPr="00B729A9">
        <w:rPr>
          <w:rFonts w:ascii="Times New Roman" w:hAnsi="Times New Roman"/>
          <w:sz w:val="20"/>
        </w:rPr>
        <w:t>Coexistence scenarios</w:t>
      </w:r>
    </w:p>
    <w:p w14:paraId="059370CF" w14:textId="77777777" w:rsidR="00B729A9" w:rsidRPr="00B729A9" w:rsidRDefault="00B729A9" w:rsidP="00B729A9">
      <w:pPr>
        <w:keepNext/>
        <w:spacing w:after="12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Adopt the interference scenarios in [Intelsat] R4-2411507 for the coexistence studies</w:t>
      </w:r>
    </w:p>
    <w:p w14:paraId="045B57AC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3F3F03E0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>Issue 2-4: Coexistence frequencies</w:t>
      </w:r>
    </w:p>
    <w:p w14:paraId="6F849086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eastAsia="PMingLiU" w:hAnsi="Times New Roman"/>
          <w:sz w:val="20"/>
          <w:highlight w:val="green"/>
          <w:lang w:val="en-US" w:eastAsia="zh-TW"/>
        </w:rPr>
        <w:t>Use 11GHz for DL coexistence evaluation and 14GHz for UL coexistence evaluation for Ku-band.</w:t>
      </w:r>
    </w:p>
    <w:p w14:paraId="4BA950F3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39936640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2-8: </w:t>
      </w:r>
      <w:r w:rsidRPr="00B729A9">
        <w:rPr>
          <w:rFonts w:ascii="Times New Roman" w:hAnsi="Times New Roman"/>
          <w:sz w:val="20"/>
        </w:rPr>
        <w:t>Coexistence TN channel model</w:t>
      </w:r>
    </w:p>
    <w:p w14:paraId="66C67545" w14:textId="77777777" w:rsidR="00B729A9" w:rsidRPr="00B729A9" w:rsidRDefault="00B729A9" w:rsidP="00B729A9">
      <w:pPr>
        <w:keepNext/>
        <w:spacing w:after="12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For TN channel model, reuse existing version of TR 38.901.</w:t>
      </w:r>
    </w:p>
    <w:p w14:paraId="668DD7F8" w14:textId="77777777" w:rsidR="00B729A9" w:rsidRPr="00B729A9" w:rsidRDefault="00B729A9" w:rsidP="00B729A9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6AA32141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2-9: </w:t>
      </w:r>
      <w:r w:rsidRPr="00B729A9">
        <w:rPr>
          <w:rFonts w:ascii="Times New Roman" w:hAnsi="Times New Roman"/>
          <w:sz w:val="20"/>
        </w:rPr>
        <w:t>Coexistence TN channel model</w:t>
      </w:r>
    </w:p>
    <w:p w14:paraId="0F3FA47E" w14:textId="77777777" w:rsidR="00B729A9" w:rsidRPr="00B729A9" w:rsidRDefault="00B729A9" w:rsidP="00B729A9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For NTN channel model, reuse parameters from TR 38.811 and collect the following missing information:</w:t>
      </w:r>
    </w:p>
    <w:p w14:paraId="17961C24" w14:textId="77777777" w:rsidR="00B729A9" w:rsidRPr="00B729A9" w:rsidRDefault="00B729A9" w:rsidP="00B729A9">
      <w:pPr>
        <w:pStyle w:val="Paragraphedeliste"/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 xml:space="preserve">Shadow fading and clutter loss tables for the reference frequencies </w:t>
      </w:r>
    </w:p>
    <w:p w14:paraId="74C2448D" w14:textId="77777777" w:rsidR="00B729A9" w:rsidRPr="00B729A9" w:rsidRDefault="00B729A9" w:rsidP="00B729A9">
      <w:pPr>
        <w:pStyle w:val="Paragraphedeliste"/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Tropospheric scintillation.</w:t>
      </w:r>
    </w:p>
    <w:p w14:paraId="5BCCCD42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5AEB3684" w14:textId="77777777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>Issue 2-10: TN Parameters</w:t>
      </w:r>
    </w:p>
    <w:p w14:paraId="0C97421E" w14:textId="77777777" w:rsidR="00B729A9" w:rsidRPr="00B729A9" w:rsidRDefault="00B729A9" w:rsidP="00B729A9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 xml:space="preserve">As starting point, reuse the antenna parameters and BS/UE ACLR/ACS from: </w:t>
      </w:r>
    </w:p>
    <w:p w14:paraId="21D03C69" w14:textId="77777777" w:rsidR="00B729A9" w:rsidRPr="00B729A9" w:rsidRDefault="00B729A9" w:rsidP="00B729A9">
      <w:pPr>
        <w:numPr>
          <w:ilvl w:val="0"/>
          <w:numId w:val="6"/>
        </w:numPr>
        <w:spacing w:after="160" w:line="259" w:lineRule="auto"/>
        <w:ind w:left="696"/>
        <w:rPr>
          <w:highlight w:val="green"/>
          <w:lang w:val="en-US"/>
        </w:rPr>
      </w:pPr>
      <w:r w:rsidRPr="00B729A9">
        <w:rPr>
          <w:highlight w:val="green"/>
          <w:lang w:val="en-US"/>
        </w:rPr>
        <w:t>The 10.0-10.5 GHz frequency range (TR 38.921) for the reference frequency of 11 GHz</w:t>
      </w:r>
    </w:p>
    <w:p w14:paraId="76D424DD" w14:textId="743CBA20" w:rsidR="00B729A9" w:rsidRPr="00B729A9" w:rsidRDefault="00B729A9" w:rsidP="00B729A9">
      <w:pPr>
        <w:numPr>
          <w:ilvl w:val="0"/>
          <w:numId w:val="6"/>
        </w:numPr>
        <w:spacing w:after="160" w:line="259" w:lineRule="auto"/>
        <w:ind w:left="696"/>
        <w:rPr>
          <w:highlight w:val="green"/>
          <w:lang w:val="en-US"/>
        </w:rPr>
      </w:pPr>
      <w:r w:rsidRPr="00B729A9">
        <w:rPr>
          <w:highlight w:val="green"/>
          <w:lang w:val="en-US"/>
        </w:rPr>
        <w:t>The 14.8-15.35 GHz frequency range (pending on conclusion of SI FS_NR_IMT_4400_7125_14800MHz) for the reference frequency of 14 GHz.</w:t>
      </w:r>
    </w:p>
    <w:p w14:paraId="6A8AE045" w14:textId="03C7179F" w:rsidR="0068586E" w:rsidRDefault="00F30907" w:rsidP="00202EFA">
      <w:pPr>
        <w:pStyle w:val="Titre1"/>
      </w:pPr>
      <w:r>
        <w:lastRenderedPageBreak/>
        <w:t>Proposals</w:t>
      </w:r>
    </w:p>
    <w:p w14:paraId="554A06A1" w14:textId="7C2C24FC" w:rsidR="00B729A9" w:rsidRDefault="00D70926" w:rsidP="00D70926">
      <w:pPr>
        <w:jc w:val="both"/>
        <w:rPr>
          <w:lang w:eastAsia="x-none"/>
        </w:rPr>
      </w:pPr>
      <w:r>
        <w:rPr>
          <w:lang w:eastAsia="x-none"/>
        </w:rPr>
        <w:t xml:space="preserve">For the time being, the following NTN Ku-band has been agreed in WF R4-2413519: </w:t>
      </w:r>
      <w:r w:rsidRPr="00D70926">
        <w:rPr>
          <w:lang w:eastAsia="x-none"/>
        </w:rPr>
        <w:t>10.7 - 12.75 GHz (DL); 14.0 - 14.5 GHz (UL).</w:t>
      </w:r>
      <w:r w:rsidR="00B729A9">
        <w:rPr>
          <w:lang w:eastAsia="x-none"/>
        </w:rPr>
        <w:t xml:space="preserve"> Moreover, it seems that SAN/VSAT UE parameters for Ku-band discussed at previous meeting were incomplete (see e.g.</w:t>
      </w:r>
      <w:r w:rsidR="00B729A9" w:rsidRPr="00B729A9">
        <w:t xml:space="preserve"> </w:t>
      </w:r>
      <w:r w:rsidR="00B729A9" w:rsidRPr="00B729A9">
        <w:rPr>
          <w:lang w:eastAsia="x-none"/>
        </w:rPr>
        <w:t>R4-2411507</w:t>
      </w:r>
      <w:r w:rsidR="00B729A9">
        <w:rPr>
          <w:lang w:eastAsia="x-none"/>
        </w:rPr>
        <w:t>, Intelsat</w:t>
      </w:r>
      <w:r w:rsidR="00A25CA9">
        <w:rPr>
          <w:lang w:eastAsia="x-none"/>
        </w:rPr>
        <w:t xml:space="preserve">; </w:t>
      </w:r>
      <w:r w:rsidR="005665B7" w:rsidRPr="005665B7">
        <w:rPr>
          <w:lang w:eastAsia="x-none"/>
        </w:rPr>
        <w:t>R4-2320973</w:t>
      </w:r>
      <w:r w:rsidR="005665B7">
        <w:rPr>
          <w:lang w:eastAsia="x-none"/>
        </w:rPr>
        <w:t>, THALES)</w:t>
      </w:r>
      <w:r w:rsidR="00B729A9">
        <w:rPr>
          <w:lang w:eastAsia="x-none"/>
        </w:rPr>
        <w:t>.</w:t>
      </w:r>
    </w:p>
    <w:p w14:paraId="4B8C3C6C" w14:textId="6FB01257" w:rsidR="00A25CA9" w:rsidRDefault="00B729A9" w:rsidP="00A25CA9">
      <w:pPr>
        <w:jc w:val="both"/>
        <w:rPr>
          <w:lang w:eastAsia="x-none"/>
        </w:rPr>
      </w:pPr>
      <w:r>
        <w:rPr>
          <w:lang w:eastAsia="x-none"/>
        </w:rPr>
        <w:t xml:space="preserve">Based on current </w:t>
      </w:r>
      <w:r w:rsidR="007404AE">
        <w:rPr>
          <w:lang w:eastAsia="x-none"/>
        </w:rPr>
        <w:t xml:space="preserve">Ku-band </w:t>
      </w:r>
      <w:r>
        <w:rPr>
          <w:lang w:eastAsia="x-none"/>
        </w:rPr>
        <w:t>UL/DL assumption</w:t>
      </w:r>
      <w:r w:rsidR="007404AE">
        <w:rPr>
          <w:lang w:eastAsia="x-none"/>
        </w:rPr>
        <w:t>,</w:t>
      </w:r>
      <w:r w:rsidR="005665B7">
        <w:rPr>
          <w:lang w:eastAsia="x-none"/>
        </w:rPr>
        <w:t xml:space="preserve"> with the u</w:t>
      </w:r>
      <w:r w:rsidR="005665B7" w:rsidRPr="005665B7">
        <w:rPr>
          <w:lang w:eastAsia="x-none"/>
        </w:rPr>
        <w:t xml:space="preserve">se </w:t>
      </w:r>
      <w:r w:rsidR="005665B7">
        <w:rPr>
          <w:lang w:eastAsia="x-none"/>
        </w:rPr>
        <w:t xml:space="preserve">of </w:t>
      </w:r>
      <w:r w:rsidR="005665B7" w:rsidRPr="005665B7">
        <w:rPr>
          <w:lang w:eastAsia="x-none"/>
        </w:rPr>
        <w:t>11</w:t>
      </w:r>
      <w:r w:rsidR="005665B7">
        <w:rPr>
          <w:lang w:eastAsia="x-none"/>
        </w:rPr>
        <w:t xml:space="preserve"> </w:t>
      </w:r>
      <w:r w:rsidR="005665B7" w:rsidRPr="005665B7">
        <w:rPr>
          <w:lang w:eastAsia="x-none"/>
        </w:rPr>
        <w:t>GHz for DL coexistence evaluation and 14</w:t>
      </w:r>
      <w:r w:rsidR="005665B7">
        <w:rPr>
          <w:lang w:eastAsia="x-none"/>
        </w:rPr>
        <w:t xml:space="preserve"> </w:t>
      </w:r>
      <w:r w:rsidR="005665B7" w:rsidRPr="005665B7">
        <w:rPr>
          <w:lang w:eastAsia="x-none"/>
        </w:rPr>
        <w:t>GHz for UL coe</w:t>
      </w:r>
      <w:r w:rsidR="007404AE">
        <w:rPr>
          <w:lang w:eastAsia="x-none"/>
        </w:rPr>
        <w:t>xistence evaluation</w:t>
      </w:r>
      <w:r>
        <w:rPr>
          <w:lang w:eastAsia="x-none"/>
        </w:rPr>
        <w:t>, in this contribution we propose the Ku-band VSAT and Satellite parameters to be considered for the coexistence simulation/link budget evaluation</w:t>
      </w:r>
      <w:r w:rsidR="007404AE">
        <w:rPr>
          <w:lang w:eastAsia="x-none"/>
        </w:rPr>
        <w:t xml:space="preserve"> as follows</w:t>
      </w:r>
      <w:r>
        <w:rPr>
          <w:lang w:eastAsia="x-none"/>
        </w:rPr>
        <w:t>:</w:t>
      </w:r>
    </w:p>
    <w:p w14:paraId="50BC8F63" w14:textId="77777777" w:rsidR="007404AE" w:rsidRPr="00A25CA9" w:rsidRDefault="007404AE" w:rsidP="00A25CA9">
      <w:pPr>
        <w:jc w:val="both"/>
        <w:rPr>
          <w:lang w:eastAsia="x-none"/>
        </w:rPr>
      </w:pPr>
    </w:p>
    <w:p w14:paraId="4C9B6819" w14:textId="6CD5A580" w:rsidR="00A25CA9" w:rsidRDefault="00A25CA9" w:rsidP="00A25CA9">
      <w:r w:rsidRPr="00A25CA9">
        <w:rPr>
          <w:b/>
        </w:rPr>
        <w:t>Proposal 1:</w:t>
      </w:r>
      <w:r>
        <w:t xml:space="preserve"> RAN4 to use following </w:t>
      </w:r>
      <w:r>
        <w:rPr>
          <w:b/>
          <w:bCs/>
        </w:rPr>
        <w:t>Satellite</w:t>
      </w:r>
      <w:r>
        <w:t xml:space="preserve"> parameters</w:t>
      </w:r>
      <w:r>
        <w:t xml:space="preserve"> for Ku-band work</w:t>
      </w:r>
      <w:r>
        <w:t>:</w:t>
      </w:r>
    </w:p>
    <w:p w14:paraId="5B3B05DA" w14:textId="77777777" w:rsidR="007404AE" w:rsidRPr="00A25CA9" w:rsidRDefault="007404AE" w:rsidP="00A25CA9">
      <w:pPr>
        <w:rPr>
          <w:sz w:val="24"/>
          <w:szCs w:val="24"/>
          <w:lang w:val="en-US" w:eastAsia="fr-FR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1831"/>
        <w:gridCol w:w="2078"/>
        <w:gridCol w:w="2078"/>
        <w:gridCol w:w="2078"/>
      </w:tblGrid>
      <w:tr w:rsidR="00A25CA9" w14:paraId="358C8D8E" w14:textId="77777777" w:rsidTr="00A25CA9">
        <w:trPr>
          <w:jc w:val="center"/>
        </w:trPr>
        <w:tc>
          <w:tcPr>
            <w:tcW w:w="79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56AAA" w14:textId="77777777" w:rsidR="00A25CA9" w:rsidRDefault="00A25CA9">
            <w:pPr>
              <w:pStyle w:val="TAC"/>
              <w:spacing w:line="276" w:lineRule="auto"/>
              <w:rPr>
                <w:rFonts w:cs="Arial"/>
                <w:sz w:val="16"/>
                <w:szCs w:val="16"/>
                <w:lang w:val="en-GB" w:eastAsia="fr-FR"/>
              </w:rPr>
            </w:pPr>
            <w:r>
              <w:rPr>
                <w:sz w:val="16"/>
                <w:szCs w:val="16"/>
                <w:lang w:val="en-GB"/>
              </w:rPr>
              <w:t>Satellite orbit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9BE98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GEO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1A7F6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LEO-1200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5460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LEO-600</w:t>
            </w:r>
          </w:p>
        </w:tc>
      </w:tr>
      <w:tr w:rsidR="00A25CA9" w14:paraId="03A37580" w14:textId="77777777" w:rsidTr="00A25CA9">
        <w:trPr>
          <w:jc w:val="center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F4298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altitude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AC266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35786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07C3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1200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873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600 km</w:t>
            </w:r>
          </w:p>
        </w:tc>
      </w:tr>
      <w:tr w:rsidR="00A25CA9" w14:paraId="1CF291E7" w14:textId="77777777" w:rsidTr="00A25CA9">
        <w:trPr>
          <w:jc w:val="center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F5B7C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antenna pattern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56F6E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0781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C2635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</w:tr>
      <w:tr w:rsidR="00A25CA9" w14:paraId="01D5C338" w14:textId="77777777" w:rsidTr="00A25CA9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40BC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Payload characteristics for DL transmissions</w:t>
            </w:r>
          </w:p>
        </w:tc>
      </w:tr>
      <w:tr w:rsidR="00A25CA9" w14:paraId="3852A284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EE59C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 1)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B2FD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Ku-band</w:t>
            </w:r>
          </w:p>
          <w:p w14:paraId="52585034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(i.e. 11 GHz for DL)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9AB97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9.1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88B63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0.91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80C0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0.91 m</w:t>
            </w:r>
          </w:p>
        </w:tc>
      </w:tr>
      <w:tr w:rsidR="00A25CA9" w14:paraId="6FB429FB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1755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EIRP density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FB78A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10BA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 xml:space="preserve">43 dBW/MHz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94D21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13 dBW/MHz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0B2B2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7 dBW/MHz</w:t>
            </w:r>
          </w:p>
        </w:tc>
      </w:tr>
      <w:tr w:rsidR="00A25CA9" w14:paraId="30B96EFA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B81C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Tx max Gain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EE2B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D946D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58.5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E7AC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B95AA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38.5 dBi</w:t>
            </w:r>
          </w:p>
        </w:tc>
      </w:tr>
      <w:tr w:rsidR="00A25CA9" w14:paraId="0D146F9B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34CF4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3dB beamwidth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C0834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38B61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0.177 deg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6F5EF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1.768 deg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5A8A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1.768 deg</w:t>
            </w:r>
          </w:p>
        </w:tc>
      </w:tr>
      <w:tr w:rsidR="00A25CA9" w14:paraId="4CA41D52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A4BB9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beam diameter (Note 2)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7DDCE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D533B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110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2E4535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37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1C58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19 km</w:t>
            </w:r>
          </w:p>
        </w:tc>
      </w:tr>
      <w:tr w:rsidR="00A25CA9" w14:paraId="25FE8632" w14:textId="77777777" w:rsidTr="00A25CA9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5A101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Payload characteristics for UL transmissions</w:t>
            </w:r>
          </w:p>
        </w:tc>
      </w:tr>
      <w:tr w:rsidR="00A25CA9" w14:paraId="1DCC8D72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EF60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(Note1)</w:t>
            </w:r>
          </w:p>
        </w:tc>
        <w:tc>
          <w:tcPr>
            <w:tcW w:w="34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1E195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 xml:space="preserve">Ku-band </w:t>
            </w:r>
          </w:p>
          <w:p w14:paraId="1397E5F3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(i.e. 14 GHz for UL)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D666E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7.14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F6AEB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0.714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594DC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0.714 m</w:t>
            </w:r>
          </w:p>
        </w:tc>
      </w:tr>
      <w:tr w:rsidR="00A25CA9" w14:paraId="2483935C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B19DE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C301F" w14:textId="77777777" w:rsidR="00A25CA9" w:rsidRDefault="00A25CA9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EB9E6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31</w:t>
            </w:r>
            <w:r>
              <w:rPr>
                <w:sz w:val="16"/>
                <w:szCs w:val="16"/>
                <w:highlight w:val="yellow"/>
              </w:rPr>
              <w:t>.4</w:t>
            </w:r>
            <w:r>
              <w:rPr>
                <w:sz w:val="16"/>
                <w:szCs w:val="16"/>
                <w:highlight w:val="yellow"/>
                <w:lang w:val="en-GB"/>
              </w:rPr>
              <w:t xml:space="preserve"> 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EA5F1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</w:rPr>
              <w:t>11.4</w:t>
            </w:r>
            <w:r>
              <w:rPr>
                <w:sz w:val="16"/>
                <w:szCs w:val="16"/>
                <w:highlight w:val="yellow"/>
                <w:lang w:val="en-GB"/>
              </w:rPr>
              <w:t xml:space="preserve"> 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0D762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</w:rPr>
              <w:t xml:space="preserve">11.4 </w:t>
            </w:r>
            <w:r>
              <w:rPr>
                <w:sz w:val="16"/>
                <w:szCs w:val="16"/>
                <w:highlight w:val="yellow"/>
                <w:lang w:val="en-GB"/>
              </w:rPr>
              <w:t>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</w:tr>
      <w:tr w:rsidR="00A25CA9" w14:paraId="0E83C411" w14:textId="77777777" w:rsidTr="00A25CA9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8F235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0C786" w14:textId="77777777" w:rsidR="00A25CA9" w:rsidRDefault="00A25CA9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34B93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58.5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735D2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896F3" w14:textId="77777777" w:rsidR="00A25CA9" w:rsidRDefault="00A25CA9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38.5 dBi</w:t>
            </w:r>
          </w:p>
        </w:tc>
      </w:tr>
      <w:tr w:rsidR="00A25CA9" w14:paraId="69673164" w14:textId="77777777" w:rsidTr="00A25CA9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58735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This value is equivalent to the antenna diameter in Sec. 6.4.1 of [2].</w:t>
            </w:r>
          </w:p>
          <w:p w14:paraId="1F20DD97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This beam size refers to the Nadir pointing of the satellite </w:t>
            </w:r>
          </w:p>
          <w:p w14:paraId="4AE19B88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 All these satellite parameters are applied per beam.</w:t>
            </w:r>
          </w:p>
          <w:p w14:paraId="4C189AA7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 The EIRP density values are considered identical for all frequency re-use factor options.</w:t>
            </w:r>
          </w:p>
          <w:p w14:paraId="66F1E83C" w14:textId="77777777" w:rsidR="00A25CA9" w:rsidRDefault="00A25CA9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  <w:lang w:eastAsia="x-none"/>
              </w:rPr>
              <w:t>5: The EIRP density values are provided assuming the satellite HPA is operated with a back-off of [5] dB.</w:t>
            </w:r>
          </w:p>
        </w:tc>
      </w:tr>
    </w:tbl>
    <w:p w14:paraId="36DEC33D" w14:textId="6D7C87A0" w:rsidR="00A25CA9" w:rsidRDefault="00A25CA9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5D6C003B" w14:textId="77777777" w:rsidR="007404AE" w:rsidRDefault="007404AE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428E7F22" w14:textId="6A44D048" w:rsidR="007404AE" w:rsidRPr="00A471D0" w:rsidRDefault="00A25CA9" w:rsidP="00A25CA9">
      <w:r w:rsidRPr="00A25CA9">
        <w:rPr>
          <w:b/>
        </w:rPr>
        <w:t>Proposal 2:</w:t>
      </w:r>
      <w:r>
        <w:t xml:space="preserve"> RAN4 to use following </w:t>
      </w:r>
      <w:r>
        <w:rPr>
          <w:b/>
          <w:bCs/>
        </w:rPr>
        <w:t xml:space="preserve">VSAT UE </w:t>
      </w:r>
      <w:r>
        <w:t>parameters</w:t>
      </w:r>
      <w:r>
        <w:t xml:space="preserve"> for Ku-band work</w:t>
      </w:r>
      <w:r>
        <w:t>:</w:t>
      </w:r>
    </w:p>
    <w:p w14:paraId="5C071A39" w14:textId="2C1560AB" w:rsidR="00A25CA9" w:rsidRDefault="00A25CA9" w:rsidP="00A25CA9">
      <w:pPr>
        <w:numPr>
          <w:ilvl w:val="0"/>
          <w:numId w:val="13"/>
        </w:numPr>
        <w:spacing w:after="0"/>
        <w:rPr>
          <w:b/>
          <w:bCs/>
        </w:rPr>
      </w:pPr>
      <w:r>
        <w:rPr>
          <w:b/>
          <w:bCs/>
        </w:rPr>
        <w:t>Option 1</w:t>
      </w:r>
      <w:r w:rsidR="007404AE">
        <w:rPr>
          <w:b/>
          <w:bCs/>
        </w:rPr>
        <w:t>/2</w:t>
      </w:r>
    </w:p>
    <w:p w14:paraId="1785E3BC" w14:textId="77777777" w:rsidR="00A25CA9" w:rsidRDefault="00A25CA9" w:rsidP="00A25CA9">
      <w:pPr>
        <w:pStyle w:val="Paragraphedeliste"/>
        <w:ind w:firstLine="402"/>
        <w:rPr>
          <w:b/>
          <w:bCs/>
        </w:rPr>
      </w:pP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6942"/>
      </w:tblGrid>
      <w:tr w:rsidR="00A25CA9" w14:paraId="0542F006" w14:textId="77777777" w:rsidTr="00A25CA9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E73C6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298E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(Note 2)</w:t>
            </w:r>
          </w:p>
        </w:tc>
      </w:tr>
      <w:tr w:rsidR="00A25CA9" w14:paraId="5B36D740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EDBEF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86427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Ku-band (i.e. 11 GHz DL and 14 GHz UL)</w:t>
            </w:r>
          </w:p>
        </w:tc>
      </w:tr>
      <w:tr w:rsidR="00A25CA9" w14:paraId="04DE0E15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C9D19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3A2AB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Directional</w:t>
            </w:r>
          </w:p>
          <w:p w14:paraId="1C946B1E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Section 6.4.1 of [2] with </w:t>
            </w:r>
            <w:r>
              <w:rPr>
                <w:highlight w:val="yellow"/>
                <w:lang w:val="en-GB"/>
              </w:rPr>
              <w:t>60 cm equivalent aperture diameter</w:t>
            </w:r>
          </w:p>
        </w:tc>
      </w:tr>
      <w:tr w:rsidR="00A25CA9" w14:paraId="2D18C98E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EE73C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9DE0E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A25CA9" w14:paraId="72EFB3D2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919D7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10AFF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34.3 dBi</w:t>
            </w:r>
            <w:r>
              <w:rPr>
                <w:lang w:val="en-GB"/>
              </w:rPr>
              <w:t xml:space="preserve"> </w:t>
            </w:r>
          </w:p>
        </w:tc>
      </w:tr>
      <w:tr w:rsidR="00A25CA9" w14:paraId="6636ABB5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81A9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532B2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150 K</w:t>
            </w:r>
          </w:p>
        </w:tc>
      </w:tr>
      <w:tr w:rsidR="00A25CA9" w14:paraId="42626925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1ED0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E629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1.2 dB</w:t>
            </w:r>
          </w:p>
        </w:tc>
      </w:tr>
      <w:tr w:rsidR="00A25CA9" w14:paraId="50680AF5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87766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95E6B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2 W (33 dBm)</w:t>
            </w:r>
          </w:p>
        </w:tc>
      </w:tr>
      <w:tr w:rsidR="00A25CA9" w14:paraId="47F6FD3D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93BE9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2A7E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36.6 dBi</w:t>
            </w:r>
          </w:p>
        </w:tc>
      </w:tr>
      <w:tr w:rsidR="00A25CA9" w14:paraId="080C46A8" w14:textId="77777777" w:rsidTr="00A25CA9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E25A" w14:textId="77777777" w:rsidR="00A25CA9" w:rsidRDefault="00A25CA9">
            <w:pPr>
              <w:pStyle w:val="TAN"/>
              <w:spacing w:line="276" w:lineRule="auto"/>
            </w:pPr>
            <w:r>
              <w:t>NOTE 1:   Moving platforms (e.g., aircrafts, vessels), building mounted devices. These values are provided for information.</w:t>
            </w:r>
          </w:p>
          <w:p w14:paraId="51C184B0" w14:textId="77777777" w:rsidR="00A25CA9" w:rsidRDefault="00A25CA9">
            <w:pPr>
              <w:pStyle w:val="TAN"/>
              <w:spacing w:line="276" w:lineRule="auto"/>
            </w:pPr>
            <w:r>
              <w:t>NOTE 2:   VSAT terminal characteristics could be implemented with phased array antenna</w:t>
            </w:r>
          </w:p>
        </w:tc>
      </w:tr>
    </w:tbl>
    <w:p w14:paraId="2C2A4A99" w14:textId="6CF74813" w:rsidR="007404AE" w:rsidRDefault="007404AE" w:rsidP="00A25CA9">
      <w:pPr>
        <w:rPr>
          <w:lang w:val="en-US"/>
        </w:rPr>
      </w:pPr>
    </w:p>
    <w:p w14:paraId="6594ECA6" w14:textId="77777777" w:rsidR="00A471D0" w:rsidRDefault="00A471D0" w:rsidP="00A25CA9">
      <w:pPr>
        <w:rPr>
          <w:lang w:val="en-US"/>
        </w:rPr>
      </w:pPr>
    </w:p>
    <w:p w14:paraId="582A9BCE" w14:textId="2DB115C2" w:rsidR="00A25CA9" w:rsidRDefault="00A25CA9" w:rsidP="00A25CA9">
      <w:pPr>
        <w:numPr>
          <w:ilvl w:val="0"/>
          <w:numId w:val="13"/>
        </w:numPr>
        <w:spacing w:after="0"/>
        <w:rPr>
          <w:lang w:val="en-US"/>
        </w:rPr>
      </w:pPr>
      <w:r>
        <w:rPr>
          <w:b/>
          <w:bCs/>
          <w:lang w:val="en-US"/>
        </w:rPr>
        <w:lastRenderedPageBreak/>
        <w:t>Option 2</w:t>
      </w:r>
      <w:r w:rsidR="007404AE">
        <w:rPr>
          <w:b/>
          <w:bCs/>
          <w:lang w:val="en-US"/>
        </w:rPr>
        <w:t>/2</w:t>
      </w:r>
      <w:r>
        <w:rPr>
          <w:lang w:val="en-US"/>
        </w:rPr>
        <w:t xml:space="preserve"> (for </w:t>
      </w:r>
      <w:r>
        <w:rPr>
          <w:b/>
          <w:bCs/>
          <w:lang w:val="en-US"/>
        </w:rPr>
        <w:t>EIRPmax=76.2dBm</w:t>
      </w:r>
      <w:r>
        <w:rPr>
          <w:lang w:val="en-US"/>
        </w:rPr>
        <w:t xml:space="preserve"> equivalent to Ka-band) – with increase of the transmission power up to 10W instead of 2W.</w:t>
      </w:r>
    </w:p>
    <w:p w14:paraId="75A80DAB" w14:textId="77777777" w:rsidR="00A25CA9" w:rsidRDefault="00A25CA9" w:rsidP="00A25CA9">
      <w:pPr>
        <w:rPr>
          <w:lang w:val="en-US"/>
        </w:rPr>
      </w:pP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6942"/>
      </w:tblGrid>
      <w:tr w:rsidR="00A25CA9" w14:paraId="5FEA59F1" w14:textId="77777777" w:rsidTr="00A25CA9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3F2C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1641C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(Note 2)</w:t>
            </w:r>
          </w:p>
        </w:tc>
      </w:tr>
      <w:tr w:rsidR="00A25CA9" w14:paraId="0C17133D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94F3D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1A515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Ku-band (i.e. 11 GHz DL and 14 GHz UL)</w:t>
            </w:r>
          </w:p>
        </w:tc>
      </w:tr>
      <w:tr w:rsidR="00A25CA9" w14:paraId="4BA753D3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9C155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AC03B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Directional</w:t>
            </w:r>
          </w:p>
          <w:p w14:paraId="39FD7612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Section 6.4.1 of [2] with </w:t>
            </w:r>
            <w:r>
              <w:rPr>
                <w:highlight w:val="yellow"/>
                <w:lang w:val="en-GB"/>
              </w:rPr>
              <w:t>60 cm equivalent aperture diameter</w:t>
            </w:r>
          </w:p>
        </w:tc>
      </w:tr>
      <w:tr w:rsidR="00A25CA9" w14:paraId="74C6CA76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7A3D6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52EF1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A25CA9" w14:paraId="5CE396FD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1F4E6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CE1EA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34.3 dBi</w:t>
            </w:r>
            <w:r>
              <w:rPr>
                <w:lang w:val="en-GB"/>
              </w:rPr>
              <w:t xml:space="preserve"> </w:t>
            </w:r>
          </w:p>
        </w:tc>
      </w:tr>
      <w:tr w:rsidR="00A25CA9" w14:paraId="1F898D38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43E9B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279DA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150 K</w:t>
            </w:r>
          </w:p>
        </w:tc>
      </w:tr>
      <w:tr w:rsidR="00A25CA9" w14:paraId="28EED9C3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5BD5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E6F4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1.2 dB</w:t>
            </w:r>
          </w:p>
        </w:tc>
      </w:tr>
      <w:tr w:rsidR="00A25CA9" w14:paraId="1E20BAF2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CD60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7DD47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10 W (40 dBm)</w:t>
            </w:r>
          </w:p>
        </w:tc>
      </w:tr>
      <w:tr w:rsidR="00A25CA9" w14:paraId="5504CD22" w14:textId="77777777" w:rsidTr="00A25CA9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09AB2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9520" w14:textId="77777777" w:rsidR="00A25CA9" w:rsidRDefault="00A25CA9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36.2 dBi</w:t>
            </w:r>
          </w:p>
        </w:tc>
      </w:tr>
      <w:tr w:rsidR="00A25CA9" w14:paraId="07EEF5F9" w14:textId="77777777" w:rsidTr="00A25CA9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6965" w14:textId="77777777" w:rsidR="00A25CA9" w:rsidRDefault="00A25CA9">
            <w:pPr>
              <w:pStyle w:val="TAN"/>
              <w:spacing w:line="276" w:lineRule="auto"/>
            </w:pPr>
            <w:r>
              <w:t>NOTE 1:   Moving platforms (e.g., aircrafts, vessels), building mounted devices. These values are provided for information.</w:t>
            </w:r>
          </w:p>
          <w:p w14:paraId="595E0B93" w14:textId="77777777" w:rsidR="00A25CA9" w:rsidRDefault="00A25CA9">
            <w:pPr>
              <w:pStyle w:val="TAN"/>
              <w:spacing w:line="276" w:lineRule="auto"/>
            </w:pPr>
            <w:r>
              <w:t>NOTE 2:   VSAT terminal characteristics could be implemented with phased array antenna</w:t>
            </w:r>
          </w:p>
        </w:tc>
      </w:tr>
    </w:tbl>
    <w:p w14:paraId="755F16B0" w14:textId="77777777" w:rsidR="00A25CA9" w:rsidRDefault="00A25CA9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7A4BCDA6" w14:textId="491D449A" w:rsidR="00B811AC" w:rsidRDefault="00B811AC" w:rsidP="00D842A6">
      <w:pPr>
        <w:rPr>
          <w:lang w:val="en-US" w:eastAsia="x-none"/>
        </w:rPr>
      </w:pPr>
    </w:p>
    <w:p w14:paraId="02DDA5FC" w14:textId="0C356674" w:rsidR="00B811AC" w:rsidRDefault="00B811AC" w:rsidP="00D842A6">
      <w:pPr>
        <w:rPr>
          <w:lang w:val="en-US" w:eastAsia="x-none"/>
        </w:rPr>
      </w:pPr>
    </w:p>
    <w:p w14:paraId="77A82291" w14:textId="08430EE1" w:rsidR="00B811AC" w:rsidRDefault="00B811AC" w:rsidP="00D842A6">
      <w:pPr>
        <w:rPr>
          <w:lang w:val="en-US" w:eastAsia="x-none"/>
        </w:rPr>
      </w:pPr>
    </w:p>
    <w:p w14:paraId="0F9E7BD3" w14:textId="4E00F5F7" w:rsidR="00B811AC" w:rsidRDefault="00B811AC" w:rsidP="00D842A6">
      <w:pPr>
        <w:rPr>
          <w:lang w:val="en-US" w:eastAsia="x-none"/>
        </w:rPr>
      </w:pPr>
    </w:p>
    <w:p w14:paraId="15E8D3EF" w14:textId="20172B14" w:rsidR="00B811AC" w:rsidRDefault="00B811AC" w:rsidP="00D842A6">
      <w:pPr>
        <w:rPr>
          <w:lang w:val="en-US" w:eastAsia="x-none"/>
        </w:rPr>
      </w:pPr>
    </w:p>
    <w:p w14:paraId="33DC5B09" w14:textId="279D27A9" w:rsidR="00B811AC" w:rsidRDefault="00B811AC" w:rsidP="00D842A6">
      <w:pPr>
        <w:rPr>
          <w:lang w:val="en-US" w:eastAsia="x-none"/>
        </w:rPr>
      </w:pPr>
    </w:p>
    <w:p w14:paraId="53074B7F" w14:textId="59E81D74" w:rsidR="00B811AC" w:rsidRDefault="00B811AC" w:rsidP="00D842A6">
      <w:pPr>
        <w:rPr>
          <w:lang w:val="en-US" w:eastAsia="x-none"/>
        </w:rPr>
      </w:pPr>
    </w:p>
    <w:p w14:paraId="38BECE92" w14:textId="0B07924E" w:rsidR="00B811AC" w:rsidRDefault="00B811AC" w:rsidP="00D842A6">
      <w:pPr>
        <w:rPr>
          <w:lang w:val="en-US" w:eastAsia="x-none"/>
        </w:rPr>
      </w:pPr>
    </w:p>
    <w:p w14:paraId="3C8476F4" w14:textId="3556B789" w:rsidR="00B811AC" w:rsidRDefault="00B811AC" w:rsidP="00D842A6">
      <w:pPr>
        <w:rPr>
          <w:lang w:val="en-US" w:eastAsia="x-none"/>
        </w:rPr>
      </w:pPr>
    </w:p>
    <w:p w14:paraId="5ACBC30F" w14:textId="7C47E5EF" w:rsidR="00B811AC" w:rsidRDefault="00B811AC" w:rsidP="00D842A6">
      <w:pPr>
        <w:rPr>
          <w:lang w:val="en-US" w:eastAsia="x-none"/>
        </w:rPr>
      </w:pPr>
    </w:p>
    <w:p w14:paraId="6D4CFC2E" w14:textId="3D736261" w:rsidR="00A25CA9" w:rsidRDefault="00A25CA9" w:rsidP="00D842A6">
      <w:pPr>
        <w:rPr>
          <w:lang w:val="en-US" w:eastAsia="x-none"/>
        </w:rPr>
      </w:pPr>
    </w:p>
    <w:p w14:paraId="0E91EBD9" w14:textId="0F1197B0" w:rsidR="00A25CA9" w:rsidRDefault="00A25CA9" w:rsidP="00D842A6">
      <w:pPr>
        <w:rPr>
          <w:lang w:val="en-US" w:eastAsia="x-none"/>
        </w:rPr>
      </w:pPr>
    </w:p>
    <w:p w14:paraId="30F4E2BA" w14:textId="3DAABE5B" w:rsidR="00A25CA9" w:rsidRDefault="00A25CA9" w:rsidP="00D842A6">
      <w:pPr>
        <w:rPr>
          <w:lang w:val="en-US" w:eastAsia="x-none"/>
        </w:rPr>
      </w:pPr>
    </w:p>
    <w:p w14:paraId="5A557928" w14:textId="1C15D40B" w:rsidR="00A25CA9" w:rsidRDefault="00A25CA9" w:rsidP="00D842A6">
      <w:pPr>
        <w:rPr>
          <w:lang w:val="en-US" w:eastAsia="x-none"/>
        </w:rPr>
      </w:pPr>
    </w:p>
    <w:p w14:paraId="0C745BAD" w14:textId="66EDBFBB" w:rsidR="00A25CA9" w:rsidRDefault="00A25CA9" w:rsidP="00D842A6">
      <w:pPr>
        <w:rPr>
          <w:lang w:val="en-US" w:eastAsia="x-none"/>
        </w:rPr>
      </w:pPr>
    </w:p>
    <w:p w14:paraId="49E15880" w14:textId="650D1218" w:rsidR="00A25CA9" w:rsidRDefault="00A25CA9" w:rsidP="00D842A6">
      <w:pPr>
        <w:rPr>
          <w:lang w:val="en-US" w:eastAsia="x-none"/>
        </w:rPr>
      </w:pPr>
    </w:p>
    <w:p w14:paraId="417C1CA1" w14:textId="51631445" w:rsidR="00A25CA9" w:rsidRDefault="00A25CA9" w:rsidP="00D842A6">
      <w:pPr>
        <w:rPr>
          <w:lang w:val="en-US" w:eastAsia="x-none"/>
        </w:rPr>
      </w:pPr>
    </w:p>
    <w:p w14:paraId="610D755A" w14:textId="5C5BF92D" w:rsidR="00A25CA9" w:rsidRDefault="00A25CA9" w:rsidP="00D842A6">
      <w:pPr>
        <w:rPr>
          <w:lang w:val="en-US" w:eastAsia="x-none"/>
        </w:rPr>
      </w:pPr>
    </w:p>
    <w:p w14:paraId="1E148C08" w14:textId="551C6307" w:rsidR="00A25CA9" w:rsidRDefault="00A25CA9" w:rsidP="00D842A6">
      <w:pPr>
        <w:rPr>
          <w:lang w:val="en-US" w:eastAsia="x-none"/>
        </w:rPr>
      </w:pPr>
    </w:p>
    <w:p w14:paraId="3D0FDA9C" w14:textId="1D477DF0" w:rsidR="00A471D0" w:rsidRDefault="00A471D0" w:rsidP="00D842A6">
      <w:pPr>
        <w:rPr>
          <w:lang w:val="en-US" w:eastAsia="x-none"/>
        </w:rPr>
      </w:pPr>
    </w:p>
    <w:p w14:paraId="5AB72DA9" w14:textId="77777777" w:rsidR="00A471D0" w:rsidRDefault="00A471D0" w:rsidP="00D842A6">
      <w:pPr>
        <w:rPr>
          <w:lang w:val="en-US" w:eastAsia="x-none"/>
        </w:rPr>
      </w:pPr>
    </w:p>
    <w:p w14:paraId="4025749B" w14:textId="77777777" w:rsidR="00A25CA9" w:rsidRPr="00B811AC" w:rsidRDefault="00A25CA9" w:rsidP="00D842A6">
      <w:pPr>
        <w:rPr>
          <w:lang w:val="en-US" w:eastAsia="x-none"/>
        </w:rPr>
      </w:pPr>
    </w:p>
    <w:p w14:paraId="7C843142" w14:textId="5BD9C745" w:rsidR="00B811AC" w:rsidRDefault="007C0B00" w:rsidP="00B811AC">
      <w:pPr>
        <w:pStyle w:val="Titre1"/>
      </w:pPr>
      <w:r>
        <w:lastRenderedPageBreak/>
        <w:t>Conclusion</w:t>
      </w:r>
    </w:p>
    <w:p w14:paraId="03695B37" w14:textId="77777777" w:rsidR="00A25CA9" w:rsidRPr="00A25CA9" w:rsidRDefault="00A25CA9" w:rsidP="00A25CA9">
      <w:pPr>
        <w:rPr>
          <w:sz w:val="24"/>
          <w:szCs w:val="24"/>
          <w:lang w:val="en-US" w:eastAsia="fr-FR"/>
        </w:rPr>
      </w:pPr>
      <w:r w:rsidRPr="00A25CA9">
        <w:rPr>
          <w:b/>
        </w:rPr>
        <w:t>Proposal 1:</w:t>
      </w:r>
      <w:r>
        <w:t xml:space="preserve"> RAN4 to use following </w:t>
      </w:r>
      <w:r>
        <w:rPr>
          <w:b/>
          <w:bCs/>
        </w:rPr>
        <w:t>Satellite</w:t>
      </w:r>
      <w:r>
        <w:t xml:space="preserve"> parameters for Ku-band work: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1831"/>
        <w:gridCol w:w="2078"/>
        <w:gridCol w:w="2078"/>
        <w:gridCol w:w="2078"/>
      </w:tblGrid>
      <w:tr w:rsidR="00A25CA9" w14:paraId="68935CA8" w14:textId="77777777" w:rsidTr="0005134A">
        <w:trPr>
          <w:jc w:val="center"/>
        </w:trPr>
        <w:tc>
          <w:tcPr>
            <w:tcW w:w="79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D0AF1" w14:textId="77777777" w:rsidR="00A25CA9" w:rsidRDefault="00A25CA9" w:rsidP="0005134A">
            <w:pPr>
              <w:pStyle w:val="TAC"/>
              <w:spacing w:line="276" w:lineRule="auto"/>
              <w:rPr>
                <w:rFonts w:cs="Arial"/>
                <w:sz w:val="16"/>
                <w:szCs w:val="16"/>
                <w:lang w:val="en-GB" w:eastAsia="fr-FR"/>
              </w:rPr>
            </w:pPr>
            <w:r>
              <w:rPr>
                <w:sz w:val="16"/>
                <w:szCs w:val="16"/>
                <w:lang w:val="en-GB"/>
              </w:rPr>
              <w:t>Satellite orbit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9C811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GEO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3295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LEO-1200</w:t>
            </w:r>
          </w:p>
        </w:tc>
        <w:tc>
          <w:tcPr>
            <w:tcW w:w="3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A4204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LEO-600</w:t>
            </w:r>
          </w:p>
        </w:tc>
      </w:tr>
      <w:tr w:rsidR="00A25CA9" w14:paraId="6BAD9C19" w14:textId="77777777" w:rsidTr="0005134A">
        <w:trPr>
          <w:jc w:val="center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684A0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altitude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AE809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35786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46920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1200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1D1E1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600 km</w:t>
            </w:r>
          </w:p>
        </w:tc>
      </w:tr>
      <w:tr w:rsidR="00A25CA9" w14:paraId="6E30370C" w14:textId="77777777" w:rsidTr="0005134A">
        <w:trPr>
          <w:jc w:val="center"/>
        </w:trPr>
        <w:tc>
          <w:tcPr>
            <w:tcW w:w="79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A527B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antenna pattern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B2C01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3C474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488C9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</w:tr>
      <w:tr w:rsidR="00A25CA9" w14:paraId="43FC369E" w14:textId="77777777" w:rsidTr="0005134A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CB1C2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Payload characteristics for DL transmissions</w:t>
            </w:r>
          </w:p>
        </w:tc>
      </w:tr>
      <w:tr w:rsidR="00A25CA9" w14:paraId="569C8ED1" w14:textId="77777777" w:rsidTr="0005134A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82EC1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 1)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67668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Ku-band</w:t>
            </w:r>
          </w:p>
          <w:p w14:paraId="49E95AE2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(i.e. 11 GHz for DL)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0678C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9.1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1185C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0.91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06B98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0.91 m</w:t>
            </w:r>
          </w:p>
        </w:tc>
      </w:tr>
      <w:tr w:rsidR="00A25CA9" w14:paraId="7BEA9823" w14:textId="77777777" w:rsidTr="0005134A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FD7A5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EIRP density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0A81D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E2BD7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 xml:space="preserve">43 dBW/MHz 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49FA3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13 dBW/MHz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D0377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7 dBW/MHz</w:t>
            </w:r>
          </w:p>
        </w:tc>
      </w:tr>
      <w:tr w:rsidR="00A25CA9" w14:paraId="174608E5" w14:textId="77777777" w:rsidTr="0005134A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B617C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Tx max Gain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7CC1C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DFD9A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58.5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6D5F6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B101D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38.5 dBi</w:t>
            </w:r>
          </w:p>
        </w:tc>
      </w:tr>
      <w:tr w:rsidR="00A25CA9" w14:paraId="51CAFAF3" w14:textId="77777777" w:rsidTr="0005134A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0034B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3dB beamwidth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B46BC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5891E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0.177 deg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A1041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1.768 deg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E449C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1.768 deg</w:t>
            </w:r>
          </w:p>
        </w:tc>
      </w:tr>
      <w:tr w:rsidR="00A25CA9" w14:paraId="70589F95" w14:textId="77777777" w:rsidTr="0005134A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A13DE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beam diameter (Note 2)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91273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5A7B5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110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FB41B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37 km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D321E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19 km</w:t>
            </w:r>
          </w:p>
        </w:tc>
      </w:tr>
      <w:tr w:rsidR="00A25CA9" w14:paraId="77C0FC3F" w14:textId="77777777" w:rsidTr="0005134A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F0C8B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Payload characteristics for UL transmissions</w:t>
            </w:r>
          </w:p>
        </w:tc>
      </w:tr>
      <w:tr w:rsidR="00A25CA9" w14:paraId="214018BB" w14:textId="77777777" w:rsidTr="0005134A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9EF3A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(Note1)</w:t>
            </w:r>
          </w:p>
        </w:tc>
        <w:tc>
          <w:tcPr>
            <w:tcW w:w="342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B651A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 xml:space="preserve">Ku-band </w:t>
            </w:r>
          </w:p>
          <w:p w14:paraId="1DE278E7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(i.e. 14 GHz for UL)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50352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7.14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D2C9E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0.714 m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57C58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0.714 m</w:t>
            </w:r>
          </w:p>
        </w:tc>
      </w:tr>
      <w:tr w:rsidR="00A25CA9" w14:paraId="05819F7D" w14:textId="77777777" w:rsidTr="0005134A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192D4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AA123" w14:textId="77777777" w:rsidR="00A25CA9" w:rsidRDefault="00A25CA9" w:rsidP="0005134A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4988D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31</w:t>
            </w:r>
            <w:r>
              <w:rPr>
                <w:sz w:val="16"/>
                <w:szCs w:val="16"/>
                <w:highlight w:val="yellow"/>
              </w:rPr>
              <w:t>.4</w:t>
            </w:r>
            <w:r>
              <w:rPr>
                <w:sz w:val="16"/>
                <w:szCs w:val="16"/>
                <w:highlight w:val="yellow"/>
                <w:lang w:val="en-GB"/>
              </w:rPr>
              <w:t xml:space="preserve"> 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D3516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</w:rPr>
              <w:t>11.4</w:t>
            </w:r>
            <w:r>
              <w:rPr>
                <w:sz w:val="16"/>
                <w:szCs w:val="16"/>
                <w:highlight w:val="yellow"/>
                <w:lang w:val="en-GB"/>
              </w:rPr>
              <w:t xml:space="preserve"> 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5AFF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</w:rPr>
              <w:t xml:space="preserve">11.4 </w:t>
            </w:r>
            <w:r>
              <w:rPr>
                <w:sz w:val="16"/>
                <w:szCs w:val="16"/>
                <w:highlight w:val="yellow"/>
                <w:lang w:val="en-GB"/>
              </w:rPr>
              <w:t>dB K</w:t>
            </w:r>
            <w:r>
              <w:rPr>
                <w:sz w:val="16"/>
                <w:szCs w:val="16"/>
                <w:highlight w:val="yellow"/>
                <w:vertAlign w:val="superscript"/>
                <w:lang w:val="en-GB"/>
              </w:rPr>
              <w:t>-1</w:t>
            </w:r>
          </w:p>
        </w:tc>
      </w:tr>
      <w:tr w:rsidR="00A25CA9" w14:paraId="5E099E07" w14:textId="77777777" w:rsidTr="0005134A">
        <w:trPr>
          <w:jc w:val="center"/>
        </w:trPr>
        <w:tc>
          <w:tcPr>
            <w:tcW w:w="4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03063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D25B9" w14:textId="77777777" w:rsidR="00A25CA9" w:rsidRDefault="00A25CA9" w:rsidP="0005134A">
            <w:pPr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D094A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58.5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A48FB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38.5 dBi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E8AA4" w14:textId="77777777" w:rsidR="00A25CA9" w:rsidRDefault="00A25CA9" w:rsidP="0005134A">
            <w:pPr>
              <w:pStyle w:val="TAC"/>
              <w:spacing w:line="276" w:lineRule="auto"/>
              <w:rPr>
                <w:sz w:val="16"/>
                <w:szCs w:val="16"/>
                <w:highlight w:val="yellow"/>
                <w:lang w:val="en-GB"/>
              </w:rPr>
            </w:pPr>
            <w:r>
              <w:rPr>
                <w:sz w:val="16"/>
                <w:szCs w:val="16"/>
                <w:highlight w:val="yellow"/>
                <w:lang w:val="en-GB"/>
              </w:rPr>
              <w:t>38.5 dBi</w:t>
            </w:r>
          </w:p>
        </w:tc>
      </w:tr>
      <w:tr w:rsidR="00A25CA9" w14:paraId="26AE57E4" w14:textId="77777777" w:rsidTr="0005134A">
        <w:trPr>
          <w:jc w:val="center"/>
        </w:trPr>
        <w:tc>
          <w:tcPr>
            <w:tcW w:w="184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5453" w14:textId="77777777" w:rsidR="00A25CA9" w:rsidRDefault="00A25CA9" w:rsidP="0005134A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This value is equivalent to the antenna diameter in Sec. 6.4.1 of [2].</w:t>
            </w:r>
          </w:p>
          <w:p w14:paraId="51AFCF90" w14:textId="77777777" w:rsidR="00A25CA9" w:rsidRDefault="00A25CA9" w:rsidP="0005134A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This beam size refers to the Nadir pointing of the satellite </w:t>
            </w:r>
          </w:p>
          <w:p w14:paraId="60BAB83A" w14:textId="77777777" w:rsidR="00A25CA9" w:rsidRDefault="00A25CA9" w:rsidP="0005134A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 All these satellite parameters are applied per beam.</w:t>
            </w:r>
          </w:p>
          <w:p w14:paraId="763A7F01" w14:textId="77777777" w:rsidR="00A25CA9" w:rsidRDefault="00A25CA9" w:rsidP="0005134A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 The EIRP density values are considered identical for all frequency re-use factor options.</w:t>
            </w:r>
          </w:p>
          <w:p w14:paraId="3D2745D2" w14:textId="77777777" w:rsidR="00A25CA9" w:rsidRDefault="00A25CA9" w:rsidP="0005134A">
            <w:pPr>
              <w:pStyle w:val="TAN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</w:t>
            </w:r>
            <w:r>
              <w:rPr>
                <w:sz w:val="16"/>
                <w:szCs w:val="16"/>
                <w:lang w:eastAsia="x-none"/>
              </w:rPr>
              <w:t>5: The EIRP density values are provided assuming the satellite HPA is operated with a back-off of [5] dB.</w:t>
            </w:r>
          </w:p>
        </w:tc>
      </w:tr>
    </w:tbl>
    <w:p w14:paraId="096E8E10" w14:textId="77777777" w:rsidR="00A25CA9" w:rsidRDefault="00A25CA9" w:rsidP="00A25CA9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714CB32F" w14:textId="77777777" w:rsidR="00A25CA9" w:rsidRPr="00A25CA9" w:rsidRDefault="00A25CA9" w:rsidP="00A25CA9">
      <w:pPr>
        <w:rPr>
          <w:sz w:val="24"/>
          <w:szCs w:val="24"/>
          <w:lang w:eastAsia="fr-FR"/>
        </w:rPr>
      </w:pPr>
      <w:r w:rsidRPr="00A25CA9">
        <w:rPr>
          <w:b/>
        </w:rPr>
        <w:t>Proposal 2:</w:t>
      </w:r>
      <w:r>
        <w:t xml:space="preserve"> RAN4 to use following </w:t>
      </w:r>
      <w:r>
        <w:rPr>
          <w:b/>
          <w:bCs/>
        </w:rPr>
        <w:t xml:space="preserve">VSAT UE </w:t>
      </w:r>
      <w:r>
        <w:t>parameters for Ku-band work:</w:t>
      </w:r>
    </w:p>
    <w:p w14:paraId="08F75272" w14:textId="24753713" w:rsidR="00A25CA9" w:rsidRPr="00A25CA9" w:rsidRDefault="00A25CA9" w:rsidP="00A25CA9">
      <w:pPr>
        <w:numPr>
          <w:ilvl w:val="0"/>
          <w:numId w:val="13"/>
        </w:numPr>
        <w:spacing w:after="0"/>
        <w:rPr>
          <w:b/>
          <w:bCs/>
        </w:rPr>
      </w:pPr>
      <w:r>
        <w:rPr>
          <w:b/>
          <w:bCs/>
        </w:rPr>
        <w:t>Option 1</w:t>
      </w: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6942"/>
      </w:tblGrid>
      <w:tr w:rsidR="00A25CA9" w14:paraId="3BBECC0E" w14:textId="77777777" w:rsidTr="0005134A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28255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EC315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(Note 2)</w:t>
            </w:r>
          </w:p>
        </w:tc>
      </w:tr>
      <w:tr w:rsidR="00A25CA9" w14:paraId="32ED9FC3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FD3E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E0A4B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Ku-band (i.e. 11 GHz DL and 14 GHz UL)</w:t>
            </w:r>
          </w:p>
        </w:tc>
      </w:tr>
      <w:tr w:rsidR="00A25CA9" w14:paraId="5743E8F0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6BE60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24E1A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Directional</w:t>
            </w:r>
          </w:p>
          <w:p w14:paraId="47CB247F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Section 6.4.1 of [2] with </w:t>
            </w:r>
            <w:r>
              <w:rPr>
                <w:highlight w:val="yellow"/>
                <w:lang w:val="en-GB"/>
              </w:rPr>
              <w:t>60 cm equivalent aperture diameter</w:t>
            </w:r>
          </w:p>
        </w:tc>
      </w:tr>
      <w:tr w:rsidR="00A25CA9" w14:paraId="59DBD633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C1FFE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4472F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A25CA9" w14:paraId="20A56691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553BE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8B79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34.3 dBi</w:t>
            </w:r>
            <w:r>
              <w:rPr>
                <w:lang w:val="en-GB"/>
              </w:rPr>
              <w:t xml:space="preserve"> </w:t>
            </w:r>
          </w:p>
        </w:tc>
      </w:tr>
      <w:tr w:rsidR="00A25CA9" w14:paraId="0CFF6AD7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98B4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AE490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150 K</w:t>
            </w:r>
          </w:p>
        </w:tc>
      </w:tr>
      <w:tr w:rsidR="00A25CA9" w14:paraId="3867F03F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27DC4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A2DF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1.2 dB</w:t>
            </w:r>
          </w:p>
        </w:tc>
      </w:tr>
      <w:tr w:rsidR="00A25CA9" w14:paraId="6A9347BC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7350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700B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2 W (33 dBm)</w:t>
            </w:r>
          </w:p>
        </w:tc>
      </w:tr>
      <w:tr w:rsidR="00A25CA9" w14:paraId="79E64B76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3ED29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E0D04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36.6 dBi</w:t>
            </w:r>
          </w:p>
        </w:tc>
      </w:tr>
      <w:tr w:rsidR="00A25CA9" w14:paraId="5A634F2D" w14:textId="77777777" w:rsidTr="0005134A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9D532" w14:textId="77777777" w:rsidR="00A25CA9" w:rsidRDefault="00A25CA9" w:rsidP="0005134A">
            <w:pPr>
              <w:pStyle w:val="TAN"/>
              <w:spacing w:line="276" w:lineRule="auto"/>
            </w:pPr>
            <w:r>
              <w:t>NOTE 1:   Moving platforms (e.g., aircrafts, vessels), building mounted devices. These values are provided for information.</w:t>
            </w:r>
          </w:p>
          <w:p w14:paraId="2FA4A539" w14:textId="77777777" w:rsidR="00A25CA9" w:rsidRDefault="00A25CA9" w:rsidP="0005134A">
            <w:pPr>
              <w:pStyle w:val="TAN"/>
              <w:spacing w:line="276" w:lineRule="auto"/>
            </w:pPr>
            <w:r>
              <w:t>NOTE 2:   VSAT terminal characteristics could be implemented with phased array antenna</w:t>
            </w:r>
          </w:p>
        </w:tc>
      </w:tr>
    </w:tbl>
    <w:p w14:paraId="160DEB18" w14:textId="0486F0FB" w:rsidR="00A25CA9" w:rsidRDefault="00A25CA9" w:rsidP="00A25CA9">
      <w:pPr>
        <w:rPr>
          <w:lang w:val="en-US"/>
        </w:rPr>
      </w:pPr>
    </w:p>
    <w:p w14:paraId="46F0F7A1" w14:textId="028997E9" w:rsidR="00A25CA9" w:rsidRPr="00A25CA9" w:rsidRDefault="00A25CA9" w:rsidP="00A25CA9">
      <w:pPr>
        <w:numPr>
          <w:ilvl w:val="0"/>
          <w:numId w:val="13"/>
        </w:numPr>
        <w:spacing w:after="0"/>
        <w:rPr>
          <w:lang w:val="en-US"/>
        </w:rPr>
      </w:pPr>
      <w:r>
        <w:rPr>
          <w:b/>
          <w:bCs/>
          <w:lang w:val="en-US"/>
        </w:rPr>
        <w:t>Option 2</w:t>
      </w:r>
      <w:r>
        <w:rPr>
          <w:lang w:val="en-US"/>
        </w:rPr>
        <w:t xml:space="preserve"> (for </w:t>
      </w:r>
      <w:r>
        <w:rPr>
          <w:b/>
          <w:bCs/>
          <w:lang w:val="en-US"/>
        </w:rPr>
        <w:t>EIRPmax=76.2dBm</w:t>
      </w:r>
      <w:r>
        <w:rPr>
          <w:lang w:val="en-US"/>
        </w:rPr>
        <w:t xml:space="preserve"> equivalent to Ka-band) – with increase of the transmission power up to 10W instead of 2W.</w:t>
      </w: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6942"/>
      </w:tblGrid>
      <w:tr w:rsidR="00A25CA9" w14:paraId="3147FB6D" w14:textId="77777777" w:rsidTr="0005134A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C092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055CA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(Note 2)</w:t>
            </w:r>
          </w:p>
        </w:tc>
      </w:tr>
      <w:tr w:rsidR="00A25CA9" w14:paraId="14A8B7BD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564A8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55A0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Ku-band (i.e. 11 GHz DL and 14 GHz UL)</w:t>
            </w:r>
          </w:p>
        </w:tc>
      </w:tr>
      <w:tr w:rsidR="00A25CA9" w14:paraId="167E8E02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D949E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4BC3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Directional</w:t>
            </w:r>
          </w:p>
          <w:p w14:paraId="407653ED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Section 6.4.1 of [2] with </w:t>
            </w:r>
            <w:r>
              <w:rPr>
                <w:highlight w:val="yellow"/>
                <w:lang w:val="en-GB"/>
              </w:rPr>
              <w:t>60 cm equivalent aperture diameter</w:t>
            </w:r>
          </w:p>
        </w:tc>
      </w:tr>
      <w:tr w:rsidR="00A25CA9" w14:paraId="7F633CD2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A8D37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82A14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A25CA9" w14:paraId="27AFD660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13249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E6E0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34.3 dBi</w:t>
            </w:r>
            <w:r>
              <w:rPr>
                <w:lang w:val="en-GB"/>
              </w:rPr>
              <w:t xml:space="preserve"> </w:t>
            </w:r>
          </w:p>
        </w:tc>
      </w:tr>
      <w:tr w:rsidR="00A25CA9" w14:paraId="16076364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E0CB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7CE7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150 K</w:t>
            </w:r>
          </w:p>
        </w:tc>
      </w:tr>
      <w:tr w:rsidR="00A25CA9" w14:paraId="436106CB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CB305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C896E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1.2 dB</w:t>
            </w:r>
          </w:p>
        </w:tc>
      </w:tr>
      <w:tr w:rsidR="00A25CA9" w14:paraId="4662439D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E7EAC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E8006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10 W (40 dBm)</w:t>
            </w:r>
          </w:p>
        </w:tc>
      </w:tr>
      <w:tr w:rsidR="00A25CA9" w14:paraId="168A6D6F" w14:textId="77777777" w:rsidTr="0005134A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8CB48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B5C8E" w14:textId="77777777" w:rsidR="00A25CA9" w:rsidRDefault="00A25CA9" w:rsidP="0005134A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highlight w:val="yellow"/>
                <w:lang w:val="en-GB"/>
              </w:rPr>
              <w:t>36.2 dBi</w:t>
            </w:r>
          </w:p>
        </w:tc>
      </w:tr>
      <w:tr w:rsidR="00A25CA9" w14:paraId="31EC6026" w14:textId="77777777" w:rsidTr="0005134A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4F77E" w14:textId="77777777" w:rsidR="00A25CA9" w:rsidRDefault="00A25CA9" w:rsidP="0005134A">
            <w:pPr>
              <w:pStyle w:val="TAN"/>
              <w:spacing w:line="276" w:lineRule="auto"/>
            </w:pPr>
            <w:r>
              <w:t>NOTE 1:   Moving platforms (e.g., aircrafts, vessels), building mounted devices. These values are provided for information.</w:t>
            </w:r>
          </w:p>
          <w:p w14:paraId="08E77125" w14:textId="77777777" w:rsidR="00A25CA9" w:rsidRDefault="00A25CA9" w:rsidP="0005134A">
            <w:pPr>
              <w:pStyle w:val="TAN"/>
              <w:spacing w:line="276" w:lineRule="auto"/>
            </w:pPr>
            <w:r>
              <w:t>NOTE 2:   VSAT terminal characteristics could be implemented with phased array antenna</w:t>
            </w:r>
          </w:p>
        </w:tc>
      </w:tr>
    </w:tbl>
    <w:p w14:paraId="78B49268" w14:textId="7A2343B7" w:rsidR="00B811AC" w:rsidRDefault="00B811AC" w:rsidP="00B811AC">
      <w:pPr>
        <w:rPr>
          <w:lang w:eastAsia="x-none"/>
        </w:rPr>
      </w:pPr>
    </w:p>
    <w:p w14:paraId="3FD5AA41" w14:textId="7E5E5225" w:rsidR="00B811AC" w:rsidRDefault="00B811AC" w:rsidP="00B811AC">
      <w:pPr>
        <w:pStyle w:val="Titre1"/>
      </w:pPr>
      <w:r>
        <w:lastRenderedPageBreak/>
        <w:t>Annex</w:t>
      </w:r>
    </w:p>
    <w:p w14:paraId="006F3C7A" w14:textId="36915A95" w:rsidR="00A25CA9" w:rsidRDefault="00A25CA9" w:rsidP="00A25CA9">
      <w:pPr>
        <w:rPr>
          <w:lang w:val="en-US" w:eastAsia="x-none"/>
        </w:rPr>
      </w:pPr>
      <w:r w:rsidRPr="00A25CA9">
        <w:rPr>
          <w:lang w:val="en-US" w:eastAsia="x-none"/>
        </w:rPr>
        <w:t>Please recall the Ka-band values (they are also in the TR 38.821 from the study phase):</w:t>
      </w:r>
    </w:p>
    <w:p w14:paraId="014CDC86" w14:textId="77777777" w:rsidR="00A25CA9" w:rsidRPr="00A25CA9" w:rsidRDefault="00A25CA9" w:rsidP="00A25CA9">
      <w:pPr>
        <w:rPr>
          <w:lang w:val="en-US" w:eastAsia="x-none"/>
        </w:rPr>
      </w:pPr>
    </w:p>
    <w:p w14:paraId="466FD74E" w14:textId="77777777" w:rsidR="00A25CA9" w:rsidRDefault="00A25CA9" w:rsidP="00A25CA9">
      <w:pPr>
        <w:pStyle w:val="TH"/>
        <w:rPr>
          <w:lang w:eastAsia="fr-FR"/>
        </w:rPr>
      </w:pPr>
      <w:r>
        <w:t>Table 6.1.1.1-1: Set-1 satellite parameters for system level simulator calibration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1963"/>
        <w:gridCol w:w="2018"/>
        <w:gridCol w:w="2018"/>
        <w:gridCol w:w="2018"/>
      </w:tblGrid>
      <w:tr w:rsidR="00A25CA9" w14:paraId="4585C598" w14:textId="77777777" w:rsidTr="0005134A">
        <w:trPr>
          <w:jc w:val="center"/>
        </w:trPr>
        <w:tc>
          <w:tcPr>
            <w:tcW w:w="42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3B40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orbit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DB2E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GEO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428C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LEO-1200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CEEE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LEO-600</w:t>
            </w:r>
          </w:p>
        </w:tc>
      </w:tr>
      <w:tr w:rsidR="00A25CA9" w14:paraId="5AB373D4" w14:textId="77777777" w:rsidTr="0005134A">
        <w:trPr>
          <w:jc w:val="center"/>
        </w:trPr>
        <w:tc>
          <w:tcPr>
            <w:tcW w:w="42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A4278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altitude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4BEC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35786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883B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1200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18A4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600 km</w:t>
            </w:r>
          </w:p>
        </w:tc>
      </w:tr>
      <w:tr w:rsidR="00A25CA9" w14:paraId="0F54DD06" w14:textId="77777777" w:rsidTr="0005134A">
        <w:trPr>
          <w:jc w:val="center"/>
        </w:trPr>
        <w:tc>
          <w:tcPr>
            <w:tcW w:w="42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F6D4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antenna pattern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FE76E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Section 6.4.1 in [2]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E280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Section 6.4.1 in [2]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154F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Section 6.4.1 in [2]</w:t>
            </w:r>
          </w:p>
        </w:tc>
      </w:tr>
      <w:tr w:rsidR="00A25CA9" w14:paraId="0A4339ED" w14:textId="77777777" w:rsidTr="0005134A">
        <w:trPr>
          <w:jc w:val="center"/>
        </w:trPr>
        <w:tc>
          <w:tcPr>
            <w:tcW w:w="98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FF47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Payload characteristics for DL transmissions</w:t>
            </w:r>
          </w:p>
        </w:tc>
      </w:tr>
      <w:tr w:rsidR="00A25CA9" w14:paraId="73ABB41C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1FCC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Equivalent satellite antenna aperture (Note 1)</w:t>
            </w:r>
          </w:p>
        </w:tc>
        <w:tc>
          <w:tcPr>
            <w:tcW w:w="1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A792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S-band</w:t>
            </w:r>
          </w:p>
          <w:p w14:paraId="5BA62BAC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(i.e. 2 GHz)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5E4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22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B4F69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260E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 m</w:t>
            </w:r>
          </w:p>
        </w:tc>
      </w:tr>
      <w:tr w:rsidR="00A25CA9" w14:paraId="32F99798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99999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EIRP density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64D22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A074B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59 dBW/MHz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677FA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40 dBW/MHz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58058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34 dBW/MHz</w:t>
            </w:r>
          </w:p>
        </w:tc>
      </w:tr>
      <w:tr w:rsidR="00A25CA9" w14:paraId="69A1A9D3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9841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Tx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CAF49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D49F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51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AE59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6A48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dBi</w:t>
            </w:r>
          </w:p>
        </w:tc>
      </w:tr>
      <w:tr w:rsidR="00A25CA9" w14:paraId="54FED2A3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CEFFF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3dB beamwidth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FFC80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6A5DF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0.4011 deg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6411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4.4127 deg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BEA79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4.4127 deg</w:t>
            </w:r>
          </w:p>
        </w:tc>
      </w:tr>
      <w:tr w:rsidR="00A25CA9" w14:paraId="233B385A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39746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beam diameter (Note 2)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F2D07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F1BCB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250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01B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030C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50 km</w:t>
            </w:r>
          </w:p>
        </w:tc>
      </w:tr>
      <w:tr w:rsidR="00A25CA9" w14:paraId="736783F5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D9F2D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Equivalent satellite antenna aperture (Note 1)</w:t>
            </w:r>
          </w:p>
        </w:tc>
        <w:tc>
          <w:tcPr>
            <w:tcW w:w="1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049F5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Ka-band</w:t>
            </w:r>
          </w:p>
          <w:p w14:paraId="1A21EFD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(i.e. 20 GHz for DL)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B72B6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C74E7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0.5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D9205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0.5 m</w:t>
            </w:r>
          </w:p>
        </w:tc>
      </w:tr>
      <w:tr w:rsidR="00A25CA9" w14:paraId="3389D9B0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E4C68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Satellite EIRP density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61C1B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107F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40 dBW/MHz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C0FA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10 dBW/MHz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19A51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 dBW/MHz</w:t>
            </w:r>
          </w:p>
        </w:tc>
      </w:tr>
      <w:tr w:rsidR="00A25CA9" w14:paraId="4DAE7967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0FA9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Satellite Tx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B7CC0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DCD88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58.5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2B6F2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38.5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121E7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38.5 dBi</w:t>
            </w:r>
          </w:p>
        </w:tc>
      </w:tr>
      <w:tr w:rsidR="00A25CA9" w14:paraId="108A98C6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44022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3dB beamwidth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D186A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E7FF6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0.1765 deg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FD7F6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1.7647 deg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CB8C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1.7647 deg</w:t>
            </w:r>
          </w:p>
        </w:tc>
      </w:tr>
      <w:tr w:rsidR="00A25CA9" w14:paraId="71FE1CE7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38C0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Satellite beam diameter (Note 2)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0C60B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A8B18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110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6F9F4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40 km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FBE23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20 km</w:t>
            </w:r>
          </w:p>
        </w:tc>
      </w:tr>
      <w:tr w:rsidR="00A25CA9" w14:paraId="0ACE46C6" w14:textId="77777777" w:rsidTr="0005134A">
        <w:trPr>
          <w:jc w:val="center"/>
        </w:trPr>
        <w:tc>
          <w:tcPr>
            <w:tcW w:w="98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7C21A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Payload characteristics for UL transmissions</w:t>
            </w:r>
          </w:p>
        </w:tc>
      </w:tr>
      <w:tr w:rsidR="00A25CA9" w14:paraId="7D0DFD8D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DDFEA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Equivalent satellite antenna aperture (Note1)</w:t>
            </w:r>
          </w:p>
        </w:tc>
        <w:tc>
          <w:tcPr>
            <w:tcW w:w="1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3E08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S-band </w:t>
            </w:r>
          </w:p>
          <w:p w14:paraId="1DC8C687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(i.e. 2 GHz)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4E0B7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22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DA4BF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60C2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 m</w:t>
            </w:r>
          </w:p>
        </w:tc>
      </w:tr>
      <w:tr w:rsidR="00A25CA9" w14:paraId="75498B9B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4F6F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26AF8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E89C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19 dB K</w:t>
            </w:r>
            <w:r>
              <w:rPr>
                <w:vertAlign w:val="superscript"/>
                <w:lang w:val="en-GB"/>
              </w:rPr>
              <w:t>-1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78CE7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1.1 dB K</w:t>
            </w:r>
            <w:r>
              <w:rPr>
                <w:vertAlign w:val="superscript"/>
                <w:lang w:val="en-GB"/>
              </w:rPr>
              <w:t>-1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540F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1.1 dB K</w:t>
            </w:r>
            <w:r>
              <w:rPr>
                <w:vertAlign w:val="superscript"/>
                <w:lang w:val="en-GB"/>
              </w:rPr>
              <w:t>-1</w:t>
            </w:r>
          </w:p>
        </w:tc>
      </w:tr>
      <w:tr w:rsidR="00A25CA9" w14:paraId="64D8E123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DB7A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ACBA4" w14:textId="77777777" w:rsidR="00A25CA9" w:rsidRDefault="00A25CA9" w:rsidP="0005134A">
            <w:pPr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35435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51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23205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5CF9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 dBi</w:t>
            </w:r>
          </w:p>
        </w:tc>
      </w:tr>
      <w:tr w:rsidR="00A25CA9" w14:paraId="6FB2C929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F865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Equivalent satellite antenna aperture (Note1)</w:t>
            </w:r>
          </w:p>
        </w:tc>
        <w:tc>
          <w:tcPr>
            <w:tcW w:w="182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31E1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Ka-band (i.e. 30 GHz for UL)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7669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3.33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7E589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0.33 m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661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0.33 m</w:t>
            </w:r>
          </w:p>
        </w:tc>
      </w:tr>
      <w:tr w:rsidR="00A25CA9" w14:paraId="1FB9C708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C224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CE047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4EAB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28 dB K</w:t>
            </w:r>
            <w:r>
              <w:rPr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6B0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13 dB K</w:t>
            </w:r>
            <w:r>
              <w:rPr>
                <w:highlight w:val="yellow"/>
                <w:vertAlign w:val="superscript"/>
                <w:lang w:val="en-GB"/>
              </w:rPr>
              <w:t>-1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D4DA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13 dB K</w:t>
            </w:r>
            <w:r>
              <w:rPr>
                <w:highlight w:val="yellow"/>
                <w:vertAlign w:val="superscript"/>
                <w:lang w:val="en-GB"/>
              </w:rPr>
              <w:t>-1</w:t>
            </w:r>
          </w:p>
        </w:tc>
      </w:tr>
      <w:tr w:rsidR="00A25CA9" w14:paraId="25174F92" w14:textId="77777777" w:rsidTr="0005134A">
        <w:trPr>
          <w:jc w:val="center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547F0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5875A" w14:textId="77777777" w:rsidR="00A25CA9" w:rsidRDefault="00A25CA9" w:rsidP="0005134A">
            <w:pPr>
              <w:rPr>
                <w:rFonts w:ascii="Arial" w:eastAsia="Times New Roman" w:hAnsi="Arial" w:cs="Arial"/>
                <w:highlight w:val="yellow"/>
                <w:lang w:eastAsia="fr-FR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62DE9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58.5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C0F8D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38.5 dBi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D47C6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38.5 dBi</w:t>
            </w:r>
          </w:p>
        </w:tc>
      </w:tr>
      <w:tr w:rsidR="00A25CA9" w14:paraId="7DC6F902" w14:textId="77777777" w:rsidTr="0005134A">
        <w:trPr>
          <w:jc w:val="center"/>
        </w:trPr>
        <w:tc>
          <w:tcPr>
            <w:tcW w:w="98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46950" w14:textId="77777777" w:rsidR="00A25CA9" w:rsidRDefault="00A25CA9" w:rsidP="0005134A">
            <w:pPr>
              <w:pStyle w:val="TAN"/>
            </w:pPr>
            <w:r>
              <w:t>NOTE 1: This value is equivalent to the antenna diameter in Sec. 6.4.1 of [2].</w:t>
            </w:r>
          </w:p>
          <w:p w14:paraId="6358CA4C" w14:textId="77777777" w:rsidR="00A25CA9" w:rsidRDefault="00A25CA9" w:rsidP="0005134A">
            <w:pPr>
              <w:pStyle w:val="TAN"/>
            </w:pPr>
            <w:r>
              <w:t xml:space="preserve">NOTE 2: This beam size refers to the Nadir pointing of the satellite </w:t>
            </w:r>
          </w:p>
          <w:p w14:paraId="6055B434" w14:textId="77777777" w:rsidR="00A25CA9" w:rsidRDefault="00A25CA9" w:rsidP="0005134A">
            <w:pPr>
              <w:pStyle w:val="TAN"/>
            </w:pPr>
            <w:r>
              <w:t>NOTE 3: All these satellite parameters are applied per beam.</w:t>
            </w:r>
          </w:p>
          <w:p w14:paraId="52EF0CA0" w14:textId="77777777" w:rsidR="00A25CA9" w:rsidRDefault="00A25CA9" w:rsidP="0005134A">
            <w:pPr>
              <w:pStyle w:val="TAN"/>
            </w:pPr>
            <w:r>
              <w:t>NOTE 4: The EIRP density values are considered identical for all frequency re-use factor options.</w:t>
            </w:r>
          </w:p>
          <w:p w14:paraId="37C438E2" w14:textId="77777777" w:rsidR="00A25CA9" w:rsidRDefault="00A25CA9" w:rsidP="0005134A">
            <w:pPr>
              <w:pStyle w:val="TAN"/>
            </w:pPr>
            <w:r>
              <w:t xml:space="preserve">NOTE </w:t>
            </w:r>
            <w:r>
              <w:rPr>
                <w:lang w:eastAsia="x-none"/>
              </w:rPr>
              <w:t>5: The EIRP density values are provided assuming the satellite HPA is operated with a back-off of [5] dB.</w:t>
            </w:r>
          </w:p>
        </w:tc>
      </w:tr>
    </w:tbl>
    <w:p w14:paraId="2841C46F" w14:textId="7CB4C4B6" w:rsidR="00A25CA9" w:rsidRDefault="00A25CA9" w:rsidP="00A25CA9">
      <w:pPr>
        <w:rPr>
          <w:sz w:val="22"/>
          <w:szCs w:val="22"/>
          <w:lang w:eastAsia="fr-FR"/>
        </w:rPr>
      </w:pPr>
    </w:p>
    <w:p w14:paraId="4DEFF543" w14:textId="77777777" w:rsidR="00A25CA9" w:rsidRDefault="00A25CA9" w:rsidP="00A25CA9">
      <w:pPr>
        <w:pStyle w:val="TH"/>
        <w:rPr>
          <w:lang w:eastAsia="fr-FR"/>
        </w:rPr>
      </w:pPr>
      <w:r>
        <w:t>Table 6.1.1.1-3: UE characteristics for system level simulations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0"/>
      </w:tblGrid>
      <w:tr w:rsidR="00A25CA9" w14:paraId="187054BB" w14:textId="77777777" w:rsidTr="0005134A"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0DA8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Characteristics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CB9B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VSAT (Note 2)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EB78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Handheld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28C7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Other (Note 1)</w:t>
            </w:r>
          </w:p>
        </w:tc>
      </w:tr>
      <w:tr w:rsidR="00A25CA9" w14:paraId="07A68F87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F35E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Frequency band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43C0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Ka band(i.e. 30 GHz UL and 20 GHz DL)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7EC4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 band (i.e. 2 GHz)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F226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Ka band(i.e. 30 GHz UL and 20 GHz DL)</w:t>
            </w:r>
          </w:p>
        </w:tc>
      </w:tr>
      <w:tr w:rsidR="00A25CA9" w14:paraId="7908BF68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CD6F5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Antenna type and configuration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F2F3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Directional</w:t>
            </w:r>
          </w:p>
          <w:p w14:paraId="67337CB7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Section 6.4.1 of [2] with 60 cm equivalent aperture diameter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5E9C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(1, 1, 2) with omni-directional antenna element</w:t>
            </w:r>
          </w:p>
          <w:p w14:paraId="02EE6742" w14:textId="77777777" w:rsidR="00A25CA9" w:rsidRDefault="00A25CA9" w:rsidP="0005134A">
            <w:pPr>
              <w:pStyle w:val="TAC"/>
              <w:rPr>
                <w:lang w:val="en-GB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C07A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Directional</w:t>
            </w:r>
          </w:p>
          <w:p w14:paraId="75BD44E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(M,N,P,Mg,Ng) = (TBD,TBD,2,1,1); (dV,dH) = (TBD, TBD)λ with directional antenna element (HPBW=65 deg)</w:t>
            </w:r>
          </w:p>
        </w:tc>
      </w:tr>
      <w:tr w:rsidR="00A25CA9" w14:paraId="3F272C77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3FE3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Polarisation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CE43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circular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EAF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Linear: +/-45°X-pol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E509C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Linear: +/-45°X-pol</w:t>
            </w:r>
          </w:p>
        </w:tc>
      </w:tr>
      <w:tr w:rsidR="00A25CA9" w14:paraId="2F4F56CD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1A91F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 xml:space="preserve">Rx Antenna gain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1E692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 xml:space="preserve">39.7 dBi 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66DA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 dBi per element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17DAD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TBD dBi per element</w:t>
            </w:r>
          </w:p>
        </w:tc>
      </w:tr>
      <w:tr w:rsidR="00A25CA9" w14:paraId="11759F7A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1C12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Antenna temperature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CB8DC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150 K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9DC5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290 K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D8433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TBD K</w:t>
            </w:r>
          </w:p>
        </w:tc>
      </w:tr>
      <w:tr w:rsidR="00A25CA9" w14:paraId="28120B14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3C40A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Noise figure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4A0B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1.2 dB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6EB64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 dB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143C8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TBD dB</w:t>
            </w:r>
          </w:p>
        </w:tc>
      </w:tr>
      <w:tr w:rsidR="00A25CA9" w14:paraId="6DC98790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B350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Tx transmit power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EF4FB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2 W (33 dBm)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910C2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200 mW (23 dBm)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B891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[TBD W (TBD dBm)]</w:t>
            </w:r>
          </w:p>
        </w:tc>
      </w:tr>
      <w:tr w:rsidR="00A25CA9" w14:paraId="4DBF04A3" w14:textId="77777777" w:rsidTr="0005134A">
        <w:tc>
          <w:tcPr>
            <w:tcW w:w="1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286F0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Tx antenna gain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F871E" w14:textId="77777777" w:rsidR="00A25CA9" w:rsidRDefault="00A25CA9" w:rsidP="0005134A">
            <w:pPr>
              <w:pStyle w:val="TAC"/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43.2 dBi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F734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 dBi per element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2090" w14:textId="77777777" w:rsidR="00A25CA9" w:rsidRDefault="00A25CA9" w:rsidP="0005134A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TBD dBi per element</w:t>
            </w:r>
          </w:p>
        </w:tc>
      </w:tr>
      <w:tr w:rsidR="00A25CA9" w14:paraId="7940309B" w14:textId="77777777" w:rsidTr="0005134A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B044" w14:textId="77777777" w:rsidR="00A25CA9" w:rsidRDefault="00A25CA9" w:rsidP="0005134A">
            <w:pPr>
              <w:pStyle w:val="TAN"/>
            </w:pPr>
            <w:r>
              <w:t>NOTE 1:   Moving platforms (e.g., aircrafts, vessels), building mounted devices. These values are provided for information.</w:t>
            </w:r>
          </w:p>
          <w:p w14:paraId="0B73EC62" w14:textId="77777777" w:rsidR="00A25CA9" w:rsidRDefault="00A25CA9" w:rsidP="0005134A">
            <w:pPr>
              <w:pStyle w:val="TAN"/>
            </w:pPr>
            <w:r>
              <w:t>NOTE 2:   VSAT terminal characteristics could be implemented with phased array antenna</w:t>
            </w:r>
          </w:p>
        </w:tc>
      </w:tr>
    </w:tbl>
    <w:p w14:paraId="6B50240F" w14:textId="7E1995B6" w:rsidR="00B811AC" w:rsidRPr="00A25CA9" w:rsidRDefault="00B811AC" w:rsidP="00D842A6">
      <w:pPr>
        <w:rPr>
          <w:lang w:eastAsia="x-none"/>
        </w:rPr>
      </w:pPr>
    </w:p>
    <w:sectPr w:rsidR="00B811AC" w:rsidRPr="00A25CA9" w:rsidSect="00B811AC">
      <w:footnotePr>
        <w:numRestart w:val="eachSect"/>
      </w:footnotePr>
      <w:pgSz w:w="11907" w:h="16840"/>
      <w:pgMar w:top="1134" w:right="567" w:bottom="1135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58C57" w14:textId="77777777" w:rsidR="00320862" w:rsidRDefault="00320862">
      <w:pPr>
        <w:spacing w:after="0"/>
      </w:pPr>
      <w:r>
        <w:separator/>
      </w:r>
    </w:p>
  </w:endnote>
  <w:endnote w:type="continuationSeparator" w:id="0">
    <w:p w14:paraId="0C449B04" w14:textId="77777777" w:rsidR="00320862" w:rsidRDefault="003208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F7518" w14:textId="77777777" w:rsidR="00320862" w:rsidRDefault="00320862">
      <w:pPr>
        <w:spacing w:after="0"/>
      </w:pPr>
      <w:r>
        <w:separator/>
      </w:r>
    </w:p>
  </w:footnote>
  <w:footnote w:type="continuationSeparator" w:id="0">
    <w:p w14:paraId="7A35C0BA" w14:textId="77777777" w:rsidR="00320862" w:rsidRDefault="003208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5.4pt;height:219pt" o:bullet="t">
        <v:imagedata r:id="rId1" o:title="art4A00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97509"/>
    <w:multiLevelType w:val="hybridMultilevel"/>
    <w:tmpl w:val="091256EA"/>
    <w:lvl w:ilvl="0" w:tplc="C0F2A136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3958279B"/>
    <w:multiLevelType w:val="hybridMultilevel"/>
    <w:tmpl w:val="0D22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A6FB0"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534DC"/>
    <w:multiLevelType w:val="hybridMultilevel"/>
    <w:tmpl w:val="10DE6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C6794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6BB63C3"/>
    <w:multiLevelType w:val="hybridMultilevel"/>
    <w:tmpl w:val="DD361874"/>
    <w:lvl w:ilvl="0" w:tplc="44749A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6845FD"/>
    <w:multiLevelType w:val="hybridMultilevel"/>
    <w:tmpl w:val="AB521E40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7341F"/>
    <w:multiLevelType w:val="hybridMultilevel"/>
    <w:tmpl w:val="0624FC12"/>
    <w:lvl w:ilvl="0" w:tplc="C92402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D5493"/>
    <w:multiLevelType w:val="hybridMultilevel"/>
    <w:tmpl w:val="C1F0BBC4"/>
    <w:lvl w:ilvl="0" w:tplc="DC8A506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728C7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A8BB1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9A4EA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C8975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6BD2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58EB7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49FE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A86DE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7"/>
  </w:num>
  <w:num w:numId="5">
    <w:abstractNumId w:val="11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a-DK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5"/>
    <w:rsid w:val="00067448"/>
    <w:rsid w:val="00070CA9"/>
    <w:rsid w:val="0007125D"/>
    <w:rsid w:val="000719AB"/>
    <w:rsid w:val="00071F1A"/>
    <w:rsid w:val="000722A2"/>
    <w:rsid w:val="00072DEC"/>
    <w:rsid w:val="000730C1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4B0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4B9"/>
    <w:rsid w:val="000E55AE"/>
    <w:rsid w:val="000E59CB"/>
    <w:rsid w:val="000E5B16"/>
    <w:rsid w:val="000E5EF4"/>
    <w:rsid w:val="000E60BD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14A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D8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6E82"/>
    <w:rsid w:val="001A76D9"/>
    <w:rsid w:val="001B0A4C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2EFA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633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37C87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3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19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0862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CB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3A6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09E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417F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527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B28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D7FB5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1C3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1647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2D1"/>
    <w:rsid w:val="005559BA"/>
    <w:rsid w:val="00555A76"/>
    <w:rsid w:val="005564BC"/>
    <w:rsid w:val="0055671D"/>
    <w:rsid w:val="00556D63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AEE"/>
    <w:rsid w:val="00565D7B"/>
    <w:rsid w:val="005665B7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5BEF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812"/>
    <w:rsid w:val="005E0E55"/>
    <w:rsid w:val="005E199C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A49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572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86E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5F04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278C2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4AE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04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67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0B00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C61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274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998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30A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779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98C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9A2"/>
    <w:rsid w:val="00924B7E"/>
    <w:rsid w:val="00924CA9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6962"/>
    <w:rsid w:val="00967098"/>
    <w:rsid w:val="00967DF2"/>
    <w:rsid w:val="00970E56"/>
    <w:rsid w:val="009719DF"/>
    <w:rsid w:val="00974949"/>
    <w:rsid w:val="00975609"/>
    <w:rsid w:val="00975648"/>
    <w:rsid w:val="009762E8"/>
    <w:rsid w:val="009763A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CA9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A5B"/>
    <w:rsid w:val="00A43B77"/>
    <w:rsid w:val="00A4462F"/>
    <w:rsid w:val="00A456A1"/>
    <w:rsid w:val="00A471D0"/>
    <w:rsid w:val="00A47CF4"/>
    <w:rsid w:val="00A515A6"/>
    <w:rsid w:val="00A51758"/>
    <w:rsid w:val="00A53700"/>
    <w:rsid w:val="00A54657"/>
    <w:rsid w:val="00A5473D"/>
    <w:rsid w:val="00A55FF9"/>
    <w:rsid w:val="00A600C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221"/>
    <w:rsid w:val="00A7429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B64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0DF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B5B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9A9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1AC"/>
    <w:rsid w:val="00B81220"/>
    <w:rsid w:val="00B813C3"/>
    <w:rsid w:val="00B81675"/>
    <w:rsid w:val="00B825CD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88B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574EB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03C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6F1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1FCA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72E"/>
    <w:rsid w:val="00CB7C46"/>
    <w:rsid w:val="00CC0764"/>
    <w:rsid w:val="00CC0A3E"/>
    <w:rsid w:val="00CC2624"/>
    <w:rsid w:val="00CC2FE9"/>
    <w:rsid w:val="00CC320E"/>
    <w:rsid w:val="00CC3E30"/>
    <w:rsid w:val="00CC436C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2E9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240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0926"/>
    <w:rsid w:val="00D71F98"/>
    <w:rsid w:val="00D72EF5"/>
    <w:rsid w:val="00D73D2A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2A6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B28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B0A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5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0907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6C20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54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CB3"/>
    <w:rsid w:val="00FC1DB0"/>
    <w:rsid w:val="00FC20D1"/>
    <w:rsid w:val="00FC2B63"/>
    <w:rsid w:val="00FC549D"/>
    <w:rsid w:val="00FC563A"/>
    <w:rsid w:val="00FC577B"/>
    <w:rsid w:val="00FC5A0B"/>
    <w:rsid w:val="00FC5D95"/>
    <w:rsid w:val="00FC608E"/>
    <w:rsid w:val="00FC65A2"/>
    <w:rsid w:val="00FC6926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  <w:rsid w:val="0E64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B6B6"/>
  <w15:docId w15:val="{DFDEE27F-4E70-4D57-89CD-5C1F8607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qFormat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qFormat/>
  </w:style>
  <w:style w:type="paragraph" w:styleId="Date">
    <w:name w:val="Date"/>
    <w:basedOn w:val="Normal"/>
    <w:next w:val="Normal"/>
    <w:link w:val="DateCar"/>
    <w:uiPriority w:val="99"/>
    <w:semiHidden/>
    <w:unhideWhenUsed/>
    <w:qFormat/>
    <w:pPr>
      <w:ind w:leftChars="2500" w:left="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/>
    </w:rPr>
  </w:style>
  <w:style w:type="character" w:customStyle="1" w:styleId="Titre3Car">
    <w:name w:val="Titre 3 Car"/>
    <w:link w:val="Titre3"/>
    <w:rPr>
      <w:rFonts w:ascii="Arial" w:hAnsi="Arial"/>
      <w:sz w:val="28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character" w:customStyle="1" w:styleId="Titre5Car">
    <w:name w:val="Titre 5 Car"/>
    <w:link w:val="Titre5"/>
    <w:rPr>
      <w:rFonts w:ascii="Arial" w:hAnsi="Arial"/>
      <w:sz w:val="22"/>
      <w:lang w:val="en-GB"/>
    </w:rPr>
  </w:style>
  <w:style w:type="character" w:customStyle="1" w:styleId="Titre6Car">
    <w:name w:val="Titre 6 Car"/>
    <w:link w:val="Titre6"/>
    <w:qFormat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ExplorateurdedocumentsCar">
    <w:name w:val="Explorateur de documents Car"/>
    <w:link w:val="Explorateurdedocuments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En-tteCar">
    <w:name w:val="En-tête Car"/>
    <w:link w:val="En-tt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ar">
    <w:name w:val="Date C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R4_bullets,목록 단락,列表段落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exhtml">
    <w:name w:val="texhtml"/>
    <w:basedOn w:val="Policepardfaut"/>
    <w:qFormat/>
  </w:style>
  <w:style w:type="character" w:customStyle="1" w:styleId="ParagraphedelisteCar">
    <w:name w:val="Paragraphe de liste Car"/>
    <w:aliases w:val="R4_bullets Car,목록 단락 Car,列表段落 Car,- Bullets Car,?? ?? Car,????? Car,???? Car,リスト段落 Car,Lista1 Car,列出段落1 Car,中等深浅网格 1 - 着色 21 Car,列表段落1 Car,—ño’i—Ž Car,¥¡¡¡¡ì¬º¥¹¥È¶ÎÂä Car,ÁÐ³ö¶ÎÂä Car,¥ê¥¹¥È¶ÎÂä Car"/>
    <w:link w:val="Paragraphedeliste"/>
    <w:uiPriority w:val="34"/>
    <w:qFormat/>
    <w:locked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Calibri"/>
      <w:sz w:val="22"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zh-CN" w:eastAsia="en-US"/>
    </w:rPr>
  </w:style>
  <w:style w:type="paragraph" w:styleId="Rvision">
    <w:name w:val="Revision"/>
    <w:hidden/>
    <w:uiPriority w:val="99"/>
    <w:unhideWhenUsed/>
    <w:rsid w:val="00F70C54"/>
    <w:rPr>
      <w:rFonts w:ascii="Times New Roman" w:hAnsi="Times New Roman"/>
      <w:lang w:val="en-GB" w:eastAsia="en-US"/>
    </w:rPr>
  </w:style>
  <w:style w:type="character" w:styleId="Lienhypertexte">
    <w:name w:val="Hyperlink"/>
    <w:basedOn w:val="Policepardfaut"/>
    <w:uiPriority w:val="99"/>
    <w:semiHidden/>
    <w:unhideWhenUsed/>
    <w:rsid w:val="00F30907"/>
    <w:rPr>
      <w:color w:val="0563C1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Policepardfaut"/>
    <w:link w:val="Paragraphedeliste1"/>
    <w:uiPriority w:val="34"/>
    <w:semiHidden/>
    <w:locked/>
    <w:rsid w:val="00F30907"/>
    <w:rPr>
      <w:rFonts w:ascii="Times" w:hAnsi="Times" w:cs="Times"/>
      <w:lang w:eastAsia="x-none"/>
    </w:rPr>
  </w:style>
  <w:style w:type="paragraph" w:customStyle="1" w:styleId="Paragraphedeliste1">
    <w:name w:val="Paragraphe de liste1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semiHidden/>
    <w:rsid w:val="00F30907"/>
    <w:pPr>
      <w:spacing w:after="0"/>
      <w:ind w:leftChars="400" w:left="840"/>
    </w:pPr>
    <w:rPr>
      <w:rFonts w:ascii="Times" w:hAnsi="Times" w:cs="Times"/>
      <w:lang w:eastAsia="x-none"/>
    </w:rPr>
  </w:style>
  <w:style w:type="character" w:customStyle="1" w:styleId="ListParagraphChar1">
    <w:name w:val="List Paragraph Char1"/>
    <w:basedOn w:val="Policepardfaut"/>
    <w:link w:val="1"/>
    <w:uiPriority w:val="34"/>
    <w:semiHidden/>
    <w:locked/>
    <w:rsid w:val="00F30907"/>
    <w:rPr>
      <w:rFonts w:ascii="SimSun" w:hAnsi="SimSun"/>
    </w:rPr>
  </w:style>
  <w:style w:type="paragraph" w:customStyle="1" w:styleId="1">
    <w:name w:val="リスト段落1"/>
    <w:basedOn w:val="Normal"/>
    <w:link w:val="ListParagraphChar1"/>
    <w:uiPriority w:val="34"/>
    <w:semiHidden/>
    <w:rsid w:val="00F30907"/>
    <w:pPr>
      <w:spacing w:after="0"/>
      <w:ind w:left="720"/>
    </w:pPr>
    <w:rPr>
      <w:rFonts w:ascii="SimSun" w:hAnsi="SimSun"/>
    </w:rPr>
  </w:style>
  <w:style w:type="paragraph" w:customStyle="1" w:styleId="B1">
    <w:name w:val="B1"/>
    <w:basedOn w:val="Normal"/>
    <w:link w:val="B1Char"/>
    <w:qFormat/>
    <w:rsid w:val="00C0588B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qFormat/>
    <w:rsid w:val="00C0588B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Normal"/>
    <w:link w:val="B2Char"/>
    <w:qFormat/>
    <w:rsid w:val="00C0588B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C0588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1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05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534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3438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1965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16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011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917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800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1794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971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1586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Dorin PANAITOPOL</cp:lastModifiedBy>
  <cp:revision>2</cp:revision>
  <dcterms:created xsi:type="dcterms:W3CDTF">2024-10-07T15:58:00Z</dcterms:created>
  <dcterms:modified xsi:type="dcterms:W3CDTF">2024-10-07T15:58:00Z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  <property fmtid="{D5CDD505-2E9C-101B-9397-08002B2CF9AE}" pid="24" name="KSOProductBuildVer">
    <vt:lpwstr>2052-11.8.2.11718</vt:lpwstr>
  </property>
  <property fmtid="{D5CDD505-2E9C-101B-9397-08002B2CF9AE}" pid="25" name="ICV">
    <vt:lpwstr>2A4313D4DB904F8E96373424869FE786</vt:lpwstr>
  </property>
</Properties>
</file>